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53CAB" w14:textId="3E37CE00" w:rsidR="00DA562F" w:rsidRPr="00DA562F" w:rsidRDefault="00DA562F" w:rsidP="00DA562F">
      <w:pPr>
        <w:pStyle w:val="CRCoverPage"/>
        <w:outlineLvl w:val="0"/>
        <w:rPr>
          <w:b/>
          <w:noProof/>
          <w:sz w:val="24"/>
        </w:rPr>
      </w:pPr>
      <w:r w:rsidRPr="00DA562F">
        <w:rPr>
          <w:b/>
          <w:noProof/>
          <w:sz w:val="24"/>
        </w:rPr>
        <w:t>3GPP TSG-RAN WG4 Meeting # 111</w:t>
      </w:r>
      <w:r w:rsidRPr="00DA562F">
        <w:rPr>
          <w:b/>
          <w:noProof/>
          <w:sz w:val="24"/>
        </w:rPr>
        <w:tab/>
      </w:r>
      <w:r w:rsidRPr="00DA562F">
        <w:rPr>
          <w:b/>
          <w:noProof/>
          <w:sz w:val="24"/>
        </w:rPr>
        <w:tab/>
      </w:r>
      <w:r w:rsidRPr="00DA562F">
        <w:rPr>
          <w:b/>
          <w:noProof/>
          <w:sz w:val="24"/>
        </w:rPr>
        <w:tab/>
      </w:r>
      <w:r w:rsidRPr="00DA562F">
        <w:rPr>
          <w:b/>
          <w:noProof/>
          <w:sz w:val="24"/>
        </w:rPr>
        <w:tab/>
      </w:r>
      <w:r w:rsidRPr="00DA562F">
        <w:rPr>
          <w:b/>
          <w:noProof/>
          <w:sz w:val="24"/>
        </w:rPr>
        <w:tab/>
      </w:r>
      <w:r w:rsidR="008D7C54">
        <w:rPr>
          <w:b/>
          <w:noProof/>
          <w:sz w:val="24"/>
        </w:rPr>
        <w:tab/>
      </w:r>
      <w:r w:rsidR="008D7C54" w:rsidRPr="008D7C54">
        <w:rPr>
          <w:b/>
          <w:noProof/>
          <w:sz w:val="24"/>
        </w:rPr>
        <w:t>R4-2409107</w:t>
      </w:r>
    </w:p>
    <w:p w14:paraId="730545E8" w14:textId="374549B5" w:rsidR="001F6272" w:rsidRPr="006B30DF" w:rsidRDefault="00DA562F" w:rsidP="00DA562F">
      <w:pPr>
        <w:pStyle w:val="CRCoverPage"/>
        <w:outlineLvl w:val="0"/>
        <w:rPr>
          <w:b/>
          <w:noProof/>
          <w:sz w:val="24"/>
          <w:lang w:val="en-US"/>
        </w:rPr>
      </w:pPr>
      <w:r w:rsidRPr="00DA562F">
        <w:rPr>
          <w:b/>
          <w:noProof/>
          <w:sz w:val="24"/>
        </w:rPr>
        <w:t>Fukuoka, Japan, 20th  –24th  May, 2024</w:t>
      </w:r>
      <w:r w:rsidR="00DE3467"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7B2870DD" w14:textId="77777777" w:rsidR="00D26E13"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D26E13" w:rsidRPr="00D26E13">
        <w:rPr>
          <w:rFonts w:cs="Arial"/>
          <w:sz w:val="22"/>
          <w:szCs w:val="22"/>
          <w:lang w:val="en-US"/>
        </w:rPr>
        <w:t xml:space="preserve">SAN RF impact overview </w:t>
      </w:r>
    </w:p>
    <w:p w14:paraId="51BD89B7" w14:textId="459DE5A0"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F36FB4">
        <w:rPr>
          <w:rFonts w:cs="Arial"/>
          <w:sz w:val="22"/>
          <w:szCs w:val="22"/>
          <w:lang w:val="en-US" w:eastAsia="zh-CN"/>
        </w:rPr>
        <w:t>10</w:t>
      </w:r>
      <w:r w:rsidR="0020498D">
        <w:rPr>
          <w:rFonts w:cs="Arial"/>
          <w:sz w:val="22"/>
          <w:szCs w:val="22"/>
          <w:lang w:val="en-US" w:eastAsia="zh-CN"/>
        </w:rPr>
        <w:t>.15.3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1DBD9FEF"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 xml:space="preserve">present our </w:t>
      </w:r>
      <w:r w:rsidR="00BB11E5">
        <w:rPr>
          <w:lang w:val="en-US"/>
        </w:rPr>
        <w:t>general over</w:t>
      </w:r>
      <w:r w:rsidR="00E82262">
        <w:rPr>
          <w:lang w:val="en-US"/>
        </w:rPr>
        <w:t xml:space="preserve">view on the </w:t>
      </w:r>
      <w:r w:rsidR="00D26E13">
        <w:rPr>
          <w:lang w:val="en-US"/>
        </w:rPr>
        <w:t>SAN</w:t>
      </w:r>
      <w:r w:rsidR="00E85848">
        <w:rPr>
          <w:lang w:val="en-US"/>
        </w:rPr>
        <w:t xml:space="preserve"> </w:t>
      </w:r>
      <w:r w:rsidR="00E82262">
        <w:rPr>
          <w:lang w:val="en-US"/>
        </w:rPr>
        <w:t>RF</w:t>
      </w:r>
      <w:r w:rsidR="00D26E13">
        <w:rPr>
          <w:lang w:val="en-US"/>
        </w:rPr>
        <w:t xml:space="preserve"> impact</w:t>
      </w:r>
      <w:r w:rsidRPr="00F730C4">
        <w:rPr>
          <w:lang w:val="en-US"/>
        </w:rPr>
        <w:t>.</w:t>
      </w:r>
    </w:p>
    <w:p w14:paraId="6FC7A85A" w14:textId="446A0BE2" w:rsidR="00304615" w:rsidRDefault="00DC670C" w:rsidP="00304615">
      <w:pPr>
        <w:pStyle w:val="Heading1"/>
      </w:pPr>
      <w:r w:rsidRPr="00F102E6">
        <w:t>Discussion</w:t>
      </w:r>
    </w:p>
    <w:p w14:paraId="61CB9DF6" w14:textId="233F1DE6" w:rsidR="00301D49" w:rsidRDefault="00301D49" w:rsidP="00301D49">
      <w:pPr>
        <w:pStyle w:val="ListParagraph"/>
        <w:ind w:left="0"/>
        <w:rPr>
          <w:lang w:val="en-US"/>
        </w:rPr>
      </w:pPr>
      <w:r>
        <w:rPr>
          <w:lang w:val="en-US"/>
        </w:rPr>
        <w:t xml:space="preserve">In </w:t>
      </w:r>
      <w:proofErr w:type="gramStart"/>
      <w:r>
        <w:rPr>
          <w:lang w:val="en-US"/>
        </w:rPr>
        <w:t>WID[</w:t>
      </w:r>
      <w:proofErr w:type="gramEnd"/>
      <w:r>
        <w:rPr>
          <w:lang w:val="en-US"/>
        </w:rPr>
        <w:t xml:space="preserve">1], </w:t>
      </w:r>
      <w:r w:rsidR="00BB11E5">
        <w:rPr>
          <w:lang w:val="en-US"/>
        </w:rPr>
        <w:t xml:space="preserve">the </w:t>
      </w:r>
      <w:r>
        <w:rPr>
          <w:lang w:val="en-US"/>
        </w:rPr>
        <w:t>objective</w:t>
      </w:r>
      <w:r w:rsidR="00BB11E5">
        <w:rPr>
          <w:lang w:val="en-US"/>
        </w:rPr>
        <w:t>s</w:t>
      </w:r>
      <w:r>
        <w:rPr>
          <w:lang w:val="en-US"/>
        </w:rPr>
        <w:t xml:space="preserve"> </w:t>
      </w:r>
      <w:r w:rsidR="00BB11E5">
        <w:rPr>
          <w:lang w:val="en-US"/>
        </w:rPr>
        <w:t xml:space="preserve">relating to the RF </w:t>
      </w:r>
      <w:r w:rsidR="003359AB">
        <w:rPr>
          <w:lang w:val="en-US"/>
        </w:rPr>
        <w:t>are</w:t>
      </w:r>
      <w:r w:rsidR="006C6FB3">
        <w:rPr>
          <w:lang w:val="en-US"/>
        </w:rPr>
        <w:t xml:space="preserve"> quoted below</w:t>
      </w:r>
      <w:r>
        <w:rPr>
          <w:lang w:val="en-US"/>
        </w:rPr>
        <w:t>:</w:t>
      </w:r>
    </w:p>
    <w:p w14:paraId="00459A25" w14:textId="77777777" w:rsidR="00E7391A" w:rsidRDefault="00E7391A" w:rsidP="00491E9C">
      <w:pPr>
        <w:numPr>
          <w:ilvl w:val="0"/>
          <w:numId w:val="26"/>
        </w:numPr>
        <w:overflowPunct w:val="0"/>
        <w:autoSpaceDE w:val="0"/>
        <w:autoSpaceDN w:val="0"/>
        <w:adjustRightInd w:val="0"/>
        <w:spacing w:after="0" w:line="276" w:lineRule="auto"/>
        <w:ind w:left="780"/>
        <w:rPr>
          <w:rFonts w:eastAsia="Calibri"/>
          <w:lang w:val="en-US" w:eastAsia="ko-KR"/>
        </w:rPr>
      </w:pPr>
      <w:r>
        <w:rPr>
          <w:rFonts w:eastAsia="Calibri"/>
          <w:lang w:val="en-US" w:eastAsia="ko-KR"/>
        </w:rPr>
        <w:t>Study and specify</w:t>
      </w:r>
      <w:bookmarkStart w:id="0" w:name="_Hlk153196886"/>
      <w:r>
        <w:rPr>
          <w:rFonts w:eastAsia="Calibri"/>
          <w:lang w:val="en-US" w:eastAsia="ko-KR"/>
        </w:rPr>
        <w:t xml:space="preserve"> if beneficial</w:t>
      </w:r>
      <w:bookmarkEnd w:id="0"/>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09372E60" w14:textId="77777777" w:rsidR="00E7391A" w:rsidRDefault="00E7391A" w:rsidP="00491E9C">
      <w:pPr>
        <w:pStyle w:val="ListParagraph"/>
        <w:widowControl w:val="0"/>
        <w:numPr>
          <w:ilvl w:val="0"/>
          <w:numId w:val="27"/>
        </w:numPr>
        <w:spacing w:after="0" w:line="276" w:lineRule="auto"/>
        <w:ind w:left="1080"/>
        <w:contextualSpacing/>
        <w:jc w:val="both"/>
        <w:rPr>
          <w:rFonts w:eastAsia="Calibri"/>
          <w:lang w:val="en-SE" w:eastAsia="zh-CN"/>
        </w:rPr>
      </w:pPr>
      <w:r>
        <w:rPr>
          <w:lang w:val="en-SE"/>
        </w:rPr>
        <w:t>Define additional reference satellite payload parameters assuming power sharing among satellite beams or different satellite beam patterns/size (</w:t>
      </w:r>
      <w:proofErr w:type="gramStart"/>
      <w:r>
        <w:rPr>
          <w:lang w:val="en-SE"/>
        </w:rPr>
        <w:t>i.e.</w:t>
      </w:r>
      <w:proofErr w:type="gramEnd"/>
      <w:r>
        <w:rPr>
          <w:lang w:val="en-SE"/>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4FABD72" w14:textId="77777777" w:rsidR="00E7391A" w:rsidRDefault="00E7391A" w:rsidP="00491E9C">
      <w:pPr>
        <w:pStyle w:val="ListParagraph"/>
        <w:widowControl w:val="0"/>
        <w:numPr>
          <w:ilvl w:val="0"/>
          <w:numId w:val="27"/>
        </w:numPr>
        <w:spacing w:after="0" w:line="276" w:lineRule="auto"/>
        <w:ind w:left="1080"/>
        <w:contextualSpacing/>
        <w:jc w:val="both"/>
        <w:rPr>
          <w:lang w:val="en-SE"/>
        </w:rPr>
      </w:pPr>
      <w:r>
        <w:rPr>
          <w:lang w:val="en-SE"/>
        </w:rPr>
        <w:t xml:space="preserve">Define the corresponding power sharing assumptions and necessary link level and system level evaluation methodology and relevant </w:t>
      </w:r>
      <w:proofErr w:type="spellStart"/>
      <w:r>
        <w:rPr>
          <w:lang w:val="en-SE"/>
        </w:rPr>
        <w:t>KPIs</w:t>
      </w:r>
      <w:proofErr w:type="spellEnd"/>
      <w:r>
        <w:rPr>
          <w:lang w:val="en-SE"/>
        </w:rPr>
        <w:t xml:space="preserve"> for evaluations of the coverage, to allow for identification of physical channels/signals and system-level aspects that need enhancements and the corresponding needed improvements.</w:t>
      </w:r>
    </w:p>
    <w:p w14:paraId="4242727B" w14:textId="77777777" w:rsidR="00E7391A" w:rsidRDefault="00E7391A" w:rsidP="00491E9C">
      <w:pPr>
        <w:pStyle w:val="ListParagraph"/>
        <w:widowControl w:val="0"/>
        <w:numPr>
          <w:ilvl w:val="0"/>
          <w:numId w:val="27"/>
        </w:numPr>
        <w:spacing w:after="0" w:line="276" w:lineRule="auto"/>
        <w:ind w:left="1080"/>
        <w:contextualSpacing/>
        <w:jc w:val="both"/>
        <w:rPr>
          <w:lang w:val="en-SE"/>
        </w:rPr>
      </w:pPr>
      <w:r>
        <w:rPr>
          <w:lang w:val="en-SE"/>
        </w:rPr>
        <w:t>Study and if needed specify solutions, including link level enhancements for FR1-NTN (</w:t>
      </w:r>
      <w:proofErr w:type="gramStart"/>
      <w:r>
        <w:rPr>
          <w:lang w:val="en-SE"/>
        </w:rPr>
        <w:t>e.g.</w:t>
      </w:r>
      <w:proofErr w:type="gramEnd"/>
      <w:r>
        <w:rPr>
          <w:lang w:val="en-SE"/>
        </w:rPr>
        <w:t xml:space="preserve"> for PDCCH, PDSCH) and/or system level enhancements for FR1-NTN and/or FR2-NTN, allowing dynamic and flexible power sharing between satellite beams or different satellite beam patterns/size (i.e. wide or narrow) across the satellite footprint.</w:t>
      </w:r>
    </w:p>
    <w:p w14:paraId="0A2EAC7F" w14:textId="77777777" w:rsidR="00E7391A" w:rsidRDefault="00E7391A" w:rsidP="00491E9C">
      <w:pPr>
        <w:pStyle w:val="ListParagraph"/>
        <w:widowControl w:val="0"/>
        <w:numPr>
          <w:ilvl w:val="0"/>
          <w:numId w:val="27"/>
        </w:numPr>
        <w:spacing w:after="0" w:line="276" w:lineRule="auto"/>
        <w:ind w:left="1080"/>
        <w:contextualSpacing/>
        <w:jc w:val="both"/>
        <w:rPr>
          <w:lang w:val="en-SE"/>
        </w:rPr>
      </w:pPr>
      <w:r>
        <w:rPr>
          <w:lang w:val="en-SE"/>
        </w:rPr>
        <w:t>Notes for this objective:</w:t>
      </w:r>
    </w:p>
    <w:p w14:paraId="3B9C2ACD"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SSB channel enhancement is not </w:t>
      </w:r>
      <w:proofErr w:type="gramStart"/>
      <w:r>
        <w:rPr>
          <w:lang w:val="en-SE"/>
        </w:rPr>
        <w:t>considered</w:t>
      </w:r>
      <w:proofErr w:type="gramEnd"/>
    </w:p>
    <w:p w14:paraId="7122C9D2"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Antenna gain of UE shall be assumed to be -5.5dBi in case of smartphone in FR1-NTN, the UE is assumed to be a full duplex UE, and at least 2Rx are considered at the </w:t>
      </w:r>
      <w:proofErr w:type="gramStart"/>
      <w:r>
        <w:rPr>
          <w:lang w:val="en-SE"/>
        </w:rPr>
        <w:t>UE</w:t>
      </w:r>
      <w:proofErr w:type="gramEnd"/>
    </w:p>
    <w:p w14:paraId="5EA564D7"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NGSO to be considered in priority: LEO Set-1 @ 600 </w:t>
      </w:r>
      <w:proofErr w:type="gramStart"/>
      <w:r>
        <w:rPr>
          <w:lang w:val="en-SE"/>
        </w:rPr>
        <w:t>km</w:t>
      </w:r>
      <w:proofErr w:type="gramEnd"/>
    </w:p>
    <w:p w14:paraId="0A1A6726"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Rel-18 network energy saving techniques should be considered as baseline in the system level </w:t>
      </w:r>
      <w:proofErr w:type="gramStart"/>
      <w:r>
        <w:rPr>
          <w:lang w:val="en-SE"/>
        </w:rPr>
        <w:t>study</w:t>
      </w:r>
      <w:proofErr w:type="gramEnd"/>
    </w:p>
    <w:p w14:paraId="34E360E1" w14:textId="77777777" w:rsidR="00491E9C" w:rsidRDefault="00491E9C" w:rsidP="00491E9C">
      <w:pPr>
        <w:spacing w:after="0" w:line="276" w:lineRule="auto"/>
        <w:ind w:left="360"/>
        <w:rPr>
          <w:bCs/>
        </w:rPr>
      </w:pPr>
    </w:p>
    <w:p w14:paraId="7D59C16D" w14:textId="406A31ED" w:rsidR="0087603D" w:rsidRDefault="00491E9C" w:rsidP="006C6FB3">
      <w:pPr>
        <w:overflowPunct w:val="0"/>
        <w:autoSpaceDE w:val="0"/>
        <w:autoSpaceDN w:val="0"/>
        <w:adjustRightInd w:val="0"/>
        <w:spacing w:beforeLines="50" w:before="120" w:after="0"/>
        <w:rPr>
          <w:bCs/>
          <w:lang w:val="en-US"/>
        </w:rPr>
      </w:pPr>
      <w:r>
        <w:rPr>
          <w:bCs/>
          <w:lang w:val="en-US"/>
        </w:rPr>
        <w:t>For DL coverage enhancement</w:t>
      </w:r>
      <w:r w:rsidR="00EE0690">
        <w:rPr>
          <w:bCs/>
          <w:lang w:val="en-US"/>
        </w:rPr>
        <w:t xml:space="preserve"> objective</w:t>
      </w:r>
      <w:r>
        <w:rPr>
          <w:bCs/>
          <w:lang w:val="en-US"/>
        </w:rPr>
        <w:t xml:space="preserve">, as the </w:t>
      </w:r>
      <w:r w:rsidR="00000B7E">
        <w:rPr>
          <w:bCs/>
          <w:lang w:val="en-US"/>
        </w:rPr>
        <w:t xml:space="preserve">network energy saving </w:t>
      </w:r>
      <w:r w:rsidR="00EE0690">
        <w:rPr>
          <w:bCs/>
          <w:lang w:val="en-US"/>
        </w:rPr>
        <w:t xml:space="preserve">should be considered as baseline for system study, we think it should be also good to study any RF impact </w:t>
      </w:r>
      <w:r w:rsidR="00D40246">
        <w:rPr>
          <w:bCs/>
          <w:lang w:val="en-US"/>
        </w:rPr>
        <w:t xml:space="preserve">for NTN </w:t>
      </w:r>
      <w:r w:rsidR="00F30105">
        <w:rPr>
          <w:bCs/>
          <w:lang w:val="en-US"/>
        </w:rPr>
        <w:t xml:space="preserve">based on network energy saving feature in Rel-18. </w:t>
      </w:r>
      <w:r w:rsidR="0001371F">
        <w:rPr>
          <w:bCs/>
          <w:lang w:val="en-US"/>
        </w:rPr>
        <w:t xml:space="preserve">In </w:t>
      </w:r>
      <w:proofErr w:type="gramStart"/>
      <w:r w:rsidR="0001371F">
        <w:rPr>
          <w:bCs/>
          <w:lang w:val="en-US"/>
        </w:rPr>
        <w:t>WF[</w:t>
      </w:r>
      <w:proofErr w:type="gramEnd"/>
      <w:r w:rsidR="0001371F">
        <w:rPr>
          <w:bCs/>
          <w:lang w:val="en-US"/>
        </w:rPr>
        <w:t xml:space="preserve">2], it is agreed that </w:t>
      </w:r>
    </w:p>
    <w:p w14:paraId="75FE2554" w14:textId="77777777" w:rsidR="0087603D" w:rsidRPr="00035813" w:rsidRDefault="0087603D" w:rsidP="00361954">
      <w:pPr>
        <w:pStyle w:val="Heading3"/>
        <w:numPr>
          <w:ilvl w:val="0"/>
          <w:numId w:val="0"/>
        </w:numPr>
        <w:ind w:left="720"/>
        <w:rPr>
          <w:sz w:val="24"/>
          <w:szCs w:val="16"/>
          <w:u w:val="single"/>
          <w:lang w:val="en-US"/>
        </w:rPr>
      </w:pPr>
      <w:r w:rsidRPr="00035813">
        <w:rPr>
          <w:sz w:val="24"/>
          <w:szCs w:val="16"/>
          <w:u w:val="single"/>
          <w:lang w:val="en-US"/>
        </w:rPr>
        <w:t xml:space="preserve">Issue 2-1: </w:t>
      </w:r>
      <w:r w:rsidRPr="00035813">
        <w:rPr>
          <w:rFonts w:hint="eastAsia"/>
          <w:sz w:val="24"/>
          <w:szCs w:val="16"/>
          <w:u w:val="single"/>
          <w:lang w:val="en-US"/>
        </w:rPr>
        <w:t>RF</w:t>
      </w:r>
      <w:r w:rsidRPr="00035813">
        <w:rPr>
          <w:sz w:val="24"/>
          <w:szCs w:val="16"/>
          <w:u w:val="single"/>
          <w:lang w:val="en-US"/>
        </w:rPr>
        <w:t xml:space="preserve"> </w:t>
      </w:r>
      <w:r w:rsidRPr="00035813">
        <w:rPr>
          <w:rFonts w:hint="eastAsia"/>
          <w:sz w:val="24"/>
          <w:szCs w:val="16"/>
          <w:u w:val="single"/>
          <w:lang w:val="en-US"/>
        </w:rPr>
        <w:t>requirements</w:t>
      </w:r>
      <w:r w:rsidRPr="00035813">
        <w:rPr>
          <w:sz w:val="24"/>
          <w:szCs w:val="16"/>
          <w:u w:val="single"/>
          <w:lang w:val="en-US"/>
        </w:rPr>
        <w:t xml:space="preserve"> </w:t>
      </w:r>
      <w:r w:rsidRPr="00035813">
        <w:rPr>
          <w:rFonts w:hint="eastAsia"/>
          <w:sz w:val="24"/>
          <w:szCs w:val="16"/>
          <w:u w:val="single"/>
          <w:lang w:val="en-US"/>
        </w:rPr>
        <w:t>for</w:t>
      </w:r>
      <w:r w:rsidRPr="00035813">
        <w:rPr>
          <w:sz w:val="24"/>
          <w:szCs w:val="16"/>
          <w:u w:val="single"/>
          <w:lang w:val="en-US"/>
        </w:rPr>
        <w:t xml:space="preserve"> </w:t>
      </w:r>
      <w:r w:rsidRPr="00035813">
        <w:rPr>
          <w:rFonts w:hint="eastAsia"/>
          <w:sz w:val="24"/>
          <w:szCs w:val="16"/>
          <w:u w:val="single"/>
          <w:lang w:val="en-US"/>
        </w:rPr>
        <w:t>Cell</w:t>
      </w:r>
      <w:r w:rsidRPr="00035813">
        <w:rPr>
          <w:sz w:val="24"/>
          <w:szCs w:val="16"/>
          <w:u w:val="single"/>
          <w:lang w:val="en-US"/>
        </w:rPr>
        <w:t xml:space="preserve"> </w:t>
      </w:r>
      <w:r w:rsidRPr="00035813">
        <w:rPr>
          <w:rFonts w:hint="eastAsia"/>
          <w:sz w:val="24"/>
          <w:szCs w:val="16"/>
          <w:u w:val="single"/>
          <w:lang w:val="en-US"/>
        </w:rPr>
        <w:t>DTX</w:t>
      </w:r>
    </w:p>
    <w:p w14:paraId="31EB0552" w14:textId="77777777" w:rsidR="0087603D" w:rsidRPr="003E24F0" w:rsidRDefault="0087603D" w:rsidP="0087603D">
      <w:pPr>
        <w:numPr>
          <w:ilvl w:val="0"/>
          <w:numId w:val="28"/>
        </w:numPr>
        <w:overflowPunct w:val="0"/>
        <w:autoSpaceDE w:val="0"/>
        <w:autoSpaceDN w:val="0"/>
        <w:adjustRightInd w:val="0"/>
        <w:spacing w:after="120"/>
        <w:ind w:left="936"/>
        <w:textAlignment w:val="baseline"/>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2037F3BB" w14:textId="77777777" w:rsidR="0087603D" w:rsidRPr="003E24F0" w:rsidRDefault="0087603D" w:rsidP="0087603D">
      <w:pPr>
        <w:numPr>
          <w:ilvl w:val="1"/>
          <w:numId w:val="28"/>
        </w:numPr>
        <w:overflowPunct w:val="0"/>
        <w:autoSpaceDE w:val="0"/>
        <w:autoSpaceDN w:val="0"/>
        <w:adjustRightInd w:val="0"/>
        <w:spacing w:after="120"/>
        <w:ind w:left="1656"/>
        <w:textAlignment w:val="baseline"/>
        <w:rPr>
          <w:szCs w:val="24"/>
          <w:lang w:val="en-US" w:eastAsia="zh-CN"/>
        </w:rPr>
      </w:pPr>
      <w:r w:rsidRPr="003E24F0">
        <w:rPr>
          <w:szCs w:val="24"/>
          <w:lang w:val="en-US" w:eastAsia="zh-CN"/>
        </w:rPr>
        <w:t>No need to define RF requirements for cell DTX.</w:t>
      </w:r>
    </w:p>
    <w:p w14:paraId="1D8E17B7" w14:textId="77777777" w:rsidR="0087603D" w:rsidRPr="003E24F0" w:rsidRDefault="0087603D" w:rsidP="0087603D">
      <w:pPr>
        <w:pStyle w:val="ListParagraph"/>
        <w:numPr>
          <w:ilvl w:val="2"/>
          <w:numId w:val="28"/>
        </w:numPr>
        <w:overflowPunct w:val="0"/>
        <w:autoSpaceDE w:val="0"/>
        <w:autoSpaceDN w:val="0"/>
        <w:adjustRightInd w:val="0"/>
        <w:spacing w:after="120"/>
        <w:textAlignment w:val="baseline"/>
        <w:rPr>
          <w:szCs w:val="24"/>
          <w:lang w:eastAsia="zh-CN"/>
        </w:rPr>
      </w:pPr>
      <w:r w:rsidRPr="003E24F0">
        <w:rPr>
          <w:rFonts w:eastAsiaTheme="minorEastAsia"/>
          <w:szCs w:val="24"/>
          <w:lang w:eastAsia="zh-CN"/>
        </w:rPr>
        <w:t>Transient period may be needed on the CC when cell DTX is conducted on that CC</w:t>
      </w:r>
    </w:p>
    <w:p w14:paraId="6F308598" w14:textId="77777777" w:rsidR="0087603D" w:rsidRPr="003E24F0" w:rsidRDefault="0087603D" w:rsidP="0087603D">
      <w:pPr>
        <w:pStyle w:val="ListParagraph"/>
        <w:numPr>
          <w:ilvl w:val="3"/>
          <w:numId w:val="28"/>
        </w:numPr>
        <w:overflowPunct w:val="0"/>
        <w:autoSpaceDE w:val="0"/>
        <w:autoSpaceDN w:val="0"/>
        <w:adjustRightInd w:val="0"/>
        <w:spacing w:after="120"/>
        <w:textAlignment w:val="baseline"/>
        <w:rPr>
          <w:szCs w:val="24"/>
          <w:lang w:eastAsia="zh-CN"/>
        </w:rPr>
      </w:pPr>
      <w:r w:rsidRPr="003E24F0">
        <w:rPr>
          <w:rFonts w:eastAsiaTheme="minorEastAsia"/>
          <w:szCs w:val="24"/>
          <w:lang w:eastAsia="zh-CN"/>
        </w:rPr>
        <w:t>It is not expected to capture it in the TS</w:t>
      </w:r>
    </w:p>
    <w:p w14:paraId="2640B4F7" w14:textId="77777777" w:rsidR="00361954" w:rsidRPr="00035813" w:rsidRDefault="00361954" w:rsidP="00361954">
      <w:pPr>
        <w:pStyle w:val="Heading3"/>
        <w:numPr>
          <w:ilvl w:val="0"/>
          <w:numId w:val="0"/>
        </w:numPr>
        <w:ind w:left="720"/>
        <w:rPr>
          <w:sz w:val="24"/>
          <w:szCs w:val="16"/>
          <w:u w:val="single"/>
          <w:lang w:val="en-US"/>
        </w:rPr>
      </w:pPr>
      <w:r w:rsidRPr="00035813">
        <w:rPr>
          <w:sz w:val="24"/>
          <w:szCs w:val="16"/>
          <w:u w:val="single"/>
          <w:lang w:val="en-US"/>
        </w:rPr>
        <w:t xml:space="preserve">Issue 3-1: </w:t>
      </w:r>
      <w:r w:rsidRPr="00035813">
        <w:rPr>
          <w:rFonts w:hint="eastAsia"/>
          <w:sz w:val="24"/>
          <w:szCs w:val="16"/>
          <w:u w:val="single"/>
          <w:lang w:val="en-US"/>
        </w:rPr>
        <w:t>RF</w:t>
      </w:r>
      <w:r w:rsidRPr="00035813">
        <w:rPr>
          <w:sz w:val="24"/>
          <w:szCs w:val="16"/>
          <w:u w:val="single"/>
          <w:lang w:val="en-US"/>
        </w:rPr>
        <w:t xml:space="preserve"> </w:t>
      </w:r>
      <w:r w:rsidRPr="00035813">
        <w:rPr>
          <w:rFonts w:hint="eastAsia"/>
          <w:sz w:val="24"/>
          <w:szCs w:val="16"/>
          <w:u w:val="single"/>
          <w:lang w:val="en-US"/>
        </w:rPr>
        <w:t>requirements</w:t>
      </w:r>
      <w:r w:rsidRPr="00035813">
        <w:rPr>
          <w:sz w:val="24"/>
          <w:szCs w:val="16"/>
          <w:u w:val="single"/>
          <w:lang w:val="en-US"/>
        </w:rPr>
        <w:t xml:space="preserve"> </w:t>
      </w:r>
      <w:r w:rsidRPr="00035813">
        <w:rPr>
          <w:rFonts w:hint="eastAsia"/>
          <w:sz w:val="24"/>
          <w:szCs w:val="16"/>
          <w:u w:val="single"/>
          <w:lang w:val="en-US"/>
        </w:rPr>
        <w:t>for</w:t>
      </w:r>
      <w:r w:rsidRPr="00035813">
        <w:rPr>
          <w:sz w:val="24"/>
          <w:szCs w:val="16"/>
          <w:u w:val="single"/>
          <w:lang w:val="en-US"/>
        </w:rPr>
        <w:t xml:space="preserve"> </w:t>
      </w:r>
      <w:r w:rsidRPr="00035813">
        <w:rPr>
          <w:rFonts w:hint="eastAsia"/>
          <w:sz w:val="24"/>
          <w:szCs w:val="16"/>
          <w:u w:val="single"/>
          <w:lang w:val="en-US"/>
        </w:rPr>
        <w:t>spatial</w:t>
      </w:r>
      <w:r w:rsidRPr="00035813">
        <w:rPr>
          <w:sz w:val="24"/>
          <w:szCs w:val="16"/>
          <w:u w:val="single"/>
          <w:lang w:val="en-US"/>
        </w:rPr>
        <w:t xml:space="preserve"> </w:t>
      </w:r>
      <w:r w:rsidRPr="00035813">
        <w:rPr>
          <w:rFonts w:hint="eastAsia"/>
          <w:sz w:val="24"/>
          <w:szCs w:val="16"/>
          <w:u w:val="single"/>
          <w:lang w:val="en-US"/>
        </w:rPr>
        <w:t>domain</w:t>
      </w:r>
      <w:r w:rsidRPr="00035813">
        <w:rPr>
          <w:sz w:val="24"/>
          <w:szCs w:val="16"/>
          <w:u w:val="single"/>
          <w:lang w:val="en-US"/>
        </w:rPr>
        <w:t xml:space="preserve"> </w:t>
      </w:r>
      <w:r w:rsidRPr="00035813">
        <w:rPr>
          <w:rFonts w:hint="eastAsia"/>
          <w:sz w:val="24"/>
          <w:szCs w:val="16"/>
          <w:u w:val="single"/>
          <w:lang w:val="en-US"/>
        </w:rPr>
        <w:t>techniques</w:t>
      </w:r>
    </w:p>
    <w:p w14:paraId="1B6B28FF" w14:textId="77777777" w:rsidR="00361954" w:rsidRPr="003E24F0" w:rsidRDefault="00361954" w:rsidP="00361954">
      <w:pPr>
        <w:numPr>
          <w:ilvl w:val="0"/>
          <w:numId w:val="28"/>
        </w:numPr>
        <w:overflowPunct w:val="0"/>
        <w:autoSpaceDE w:val="0"/>
        <w:autoSpaceDN w:val="0"/>
        <w:adjustRightInd w:val="0"/>
        <w:spacing w:after="120"/>
        <w:ind w:left="936"/>
        <w:textAlignment w:val="baseline"/>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79107A20" w14:textId="77777777" w:rsidR="00361954" w:rsidRPr="003E24F0" w:rsidRDefault="00361954" w:rsidP="00361954">
      <w:pPr>
        <w:numPr>
          <w:ilvl w:val="1"/>
          <w:numId w:val="28"/>
        </w:numPr>
        <w:overflowPunct w:val="0"/>
        <w:autoSpaceDE w:val="0"/>
        <w:autoSpaceDN w:val="0"/>
        <w:adjustRightInd w:val="0"/>
        <w:spacing w:after="120"/>
        <w:ind w:left="1656"/>
        <w:textAlignment w:val="baseline"/>
        <w:rPr>
          <w:szCs w:val="24"/>
          <w:lang w:val="en-US" w:eastAsia="zh-CN"/>
        </w:rPr>
      </w:pPr>
      <w:r w:rsidRPr="003E24F0">
        <w:rPr>
          <w:szCs w:val="24"/>
          <w:lang w:val="en-US" w:eastAsia="zh-CN"/>
        </w:rPr>
        <w:lastRenderedPageBreak/>
        <w:t xml:space="preserve">No </w:t>
      </w:r>
      <w:r w:rsidRPr="003E24F0">
        <w:rPr>
          <w:rFonts w:hint="eastAsia"/>
          <w:szCs w:val="24"/>
          <w:lang w:val="en-US" w:eastAsia="zh-CN"/>
        </w:rPr>
        <w:t>need</w:t>
      </w:r>
      <w:r w:rsidRPr="003E24F0">
        <w:rPr>
          <w:szCs w:val="24"/>
          <w:lang w:val="en-US" w:eastAsia="zh-CN"/>
        </w:rPr>
        <w:t xml:space="preserve"> </w:t>
      </w:r>
      <w:r w:rsidRPr="003E24F0">
        <w:rPr>
          <w:rFonts w:hint="eastAsia"/>
          <w:szCs w:val="24"/>
          <w:lang w:val="en-US" w:eastAsia="zh-CN"/>
        </w:rPr>
        <w:t>to</w:t>
      </w:r>
      <w:r w:rsidRPr="003E24F0">
        <w:rPr>
          <w:szCs w:val="24"/>
          <w:lang w:val="en-US" w:eastAsia="zh-CN"/>
        </w:rPr>
        <w:t xml:space="preserve"> </w:t>
      </w:r>
      <w:r w:rsidRPr="003E24F0">
        <w:rPr>
          <w:rFonts w:hint="eastAsia"/>
          <w:szCs w:val="24"/>
          <w:lang w:val="en-US" w:eastAsia="zh-CN"/>
        </w:rPr>
        <w:t>define</w:t>
      </w:r>
      <w:r w:rsidRPr="003E24F0">
        <w:rPr>
          <w:szCs w:val="24"/>
          <w:lang w:val="en-US" w:eastAsia="zh-CN"/>
        </w:rPr>
        <w:t xml:space="preserve"> </w:t>
      </w:r>
      <w:r w:rsidRPr="003E24F0">
        <w:rPr>
          <w:rFonts w:hint="eastAsia"/>
          <w:szCs w:val="24"/>
          <w:lang w:val="en-US" w:eastAsia="zh-CN"/>
        </w:rPr>
        <w:t>RF</w:t>
      </w:r>
      <w:r w:rsidRPr="003E24F0">
        <w:rPr>
          <w:szCs w:val="24"/>
          <w:lang w:val="en-US" w:eastAsia="zh-CN"/>
        </w:rPr>
        <w:t xml:space="preserve"> </w:t>
      </w:r>
      <w:r w:rsidRPr="003E24F0">
        <w:rPr>
          <w:rFonts w:hint="eastAsia"/>
          <w:szCs w:val="24"/>
          <w:lang w:val="en-US" w:eastAsia="zh-CN"/>
        </w:rPr>
        <w:t>requirements</w:t>
      </w:r>
      <w:r w:rsidRPr="003E24F0">
        <w:rPr>
          <w:szCs w:val="24"/>
          <w:lang w:val="en-US" w:eastAsia="zh-CN"/>
        </w:rPr>
        <w:t xml:space="preserve"> </w:t>
      </w:r>
      <w:r w:rsidRPr="003E24F0">
        <w:rPr>
          <w:rFonts w:hint="eastAsia"/>
          <w:szCs w:val="24"/>
          <w:lang w:val="en-US" w:eastAsia="zh-CN"/>
        </w:rPr>
        <w:t>for</w:t>
      </w:r>
      <w:r w:rsidRPr="003E24F0">
        <w:rPr>
          <w:szCs w:val="24"/>
          <w:lang w:val="en-US" w:eastAsia="zh-CN"/>
        </w:rPr>
        <w:t xml:space="preserve"> </w:t>
      </w:r>
      <w:r w:rsidRPr="003E24F0">
        <w:rPr>
          <w:rFonts w:hint="eastAsia"/>
          <w:szCs w:val="24"/>
          <w:lang w:val="en-US" w:eastAsia="zh-CN"/>
        </w:rPr>
        <w:t>spatial</w:t>
      </w:r>
      <w:r w:rsidRPr="003E24F0">
        <w:rPr>
          <w:szCs w:val="24"/>
          <w:lang w:val="en-US" w:eastAsia="zh-CN"/>
        </w:rPr>
        <w:t xml:space="preserve"> </w:t>
      </w:r>
      <w:r w:rsidRPr="003E24F0">
        <w:rPr>
          <w:rFonts w:hint="eastAsia"/>
          <w:szCs w:val="24"/>
          <w:lang w:val="en-US" w:eastAsia="zh-CN"/>
        </w:rPr>
        <w:t>domain</w:t>
      </w:r>
      <w:r w:rsidRPr="003E24F0">
        <w:rPr>
          <w:szCs w:val="24"/>
          <w:lang w:val="en-US" w:eastAsia="zh-CN"/>
        </w:rPr>
        <w:t xml:space="preserve"> </w:t>
      </w:r>
      <w:proofErr w:type="gramStart"/>
      <w:r w:rsidRPr="003E24F0">
        <w:rPr>
          <w:rFonts w:hint="eastAsia"/>
          <w:szCs w:val="24"/>
          <w:lang w:val="en-US" w:eastAsia="zh-CN"/>
        </w:rPr>
        <w:t>techniques</w:t>
      </w:r>
      <w:proofErr w:type="gramEnd"/>
    </w:p>
    <w:p w14:paraId="082A265F" w14:textId="77777777" w:rsidR="00361954" w:rsidRPr="003E24F0" w:rsidRDefault="00361954" w:rsidP="00361954">
      <w:pPr>
        <w:pStyle w:val="ListParagraph"/>
        <w:numPr>
          <w:ilvl w:val="2"/>
          <w:numId w:val="28"/>
        </w:numPr>
        <w:overflowPunct w:val="0"/>
        <w:autoSpaceDE w:val="0"/>
        <w:autoSpaceDN w:val="0"/>
        <w:adjustRightInd w:val="0"/>
        <w:spacing w:after="120"/>
        <w:textAlignment w:val="baseline"/>
        <w:rPr>
          <w:rFonts w:eastAsiaTheme="minorEastAsia"/>
          <w:szCs w:val="24"/>
          <w:lang w:eastAsia="zh-CN"/>
        </w:rPr>
      </w:pPr>
      <w:r w:rsidRPr="003E24F0">
        <w:rPr>
          <w:rFonts w:eastAsiaTheme="minorEastAsia"/>
          <w:szCs w:val="24"/>
          <w:lang w:eastAsia="zh-CN"/>
        </w:rPr>
        <w:t>Transient period may be needed on the CC when spatial domain techniques are conducted on that CC</w:t>
      </w:r>
      <w:r>
        <w:rPr>
          <w:rFonts w:eastAsiaTheme="minorEastAsia"/>
          <w:szCs w:val="24"/>
          <w:lang w:eastAsia="zh-CN"/>
        </w:rPr>
        <w:t>.</w:t>
      </w:r>
    </w:p>
    <w:p w14:paraId="540ED105" w14:textId="77777777" w:rsidR="00361954" w:rsidRPr="003E24F0" w:rsidRDefault="00361954" w:rsidP="00361954">
      <w:pPr>
        <w:pStyle w:val="ListParagraph"/>
        <w:numPr>
          <w:ilvl w:val="3"/>
          <w:numId w:val="28"/>
        </w:numPr>
        <w:overflowPunct w:val="0"/>
        <w:autoSpaceDE w:val="0"/>
        <w:autoSpaceDN w:val="0"/>
        <w:adjustRightInd w:val="0"/>
        <w:spacing w:after="120"/>
        <w:textAlignment w:val="baseline"/>
        <w:rPr>
          <w:rFonts w:eastAsiaTheme="minorEastAsia"/>
          <w:szCs w:val="24"/>
          <w:lang w:eastAsia="zh-CN"/>
        </w:rPr>
      </w:pPr>
      <w:r w:rsidRPr="003E24F0">
        <w:rPr>
          <w:rFonts w:eastAsiaTheme="minorEastAsia"/>
          <w:szCs w:val="24"/>
          <w:lang w:eastAsia="zh-CN"/>
        </w:rPr>
        <w:t>It is not expected to capture it in the TS</w:t>
      </w:r>
    </w:p>
    <w:p w14:paraId="524B91BF" w14:textId="77777777" w:rsidR="00361954" w:rsidRPr="00035813" w:rsidRDefault="00361954" w:rsidP="00361954">
      <w:pPr>
        <w:pStyle w:val="Heading3"/>
        <w:numPr>
          <w:ilvl w:val="0"/>
          <w:numId w:val="0"/>
        </w:numPr>
        <w:ind w:left="720"/>
        <w:rPr>
          <w:sz w:val="24"/>
          <w:szCs w:val="16"/>
          <w:u w:val="single"/>
          <w:lang w:val="en-US"/>
        </w:rPr>
      </w:pPr>
      <w:r w:rsidRPr="00035813">
        <w:rPr>
          <w:sz w:val="24"/>
          <w:szCs w:val="16"/>
          <w:u w:val="single"/>
          <w:lang w:val="en-US"/>
        </w:rPr>
        <w:t xml:space="preserve">Issue </w:t>
      </w:r>
      <w:r>
        <w:rPr>
          <w:sz w:val="24"/>
          <w:szCs w:val="16"/>
          <w:u w:val="single"/>
          <w:lang w:val="en-US"/>
        </w:rPr>
        <w:t>3</w:t>
      </w:r>
      <w:r w:rsidRPr="00035813">
        <w:rPr>
          <w:sz w:val="24"/>
          <w:szCs w:val="16"/>
          <w:u w:val="single"/>
          <w:lang w:val="en-US"/>
        </w:rPr>
        <w:t>-</w:t>
      </w:r>
      <w:r>
        <w:rPr>
          <w:sz w:val="24"/>
          <w:szCs w:val="16"/>
          <w:u w:val="single"/>
          <w:lang w:val="en-US"/>
        </w:rPr>
        <w:t>2</w:t>
      </w:r>
      <w:r w:rsidRPr="00035813">
        <w:rPr>
          <w:sz w:val="24"/>
          <w:szCs w:val="16"/>
          <w:u w:val="single"/>
          <w:lang w:val="en-US"/>
        </w:rPr>
        <w:t xml:space="preserve">: </w:t>
      </w:r>
      <w:r w:rsidRPr="00035813">
        <w:rPr>
          <w:rFonts w:hint="eastAsia"/>
          <w:sz w:val="24"/>
          <w:szCs w:val="16"/>
          <w:u w:val="single"/>
          <w:lang w:val="en-US"/>
        </w:rPr>
        <w:t>RF</w:t>
      </w:r>
      <w:r w:rsidRPr="00035813">
        <w:rPr>
          <w:sz w:val="24"/>
          <w:szCs w:val="16"/>
          <w:u w:val="single"/>
          <w:lang w:val="en-US"/>
        </w:rPr>
        <w:t xml:space="preserve"> </w:t>
      </w:r>
      <w:r w:rsidRPr="00035813">
        <w:rPr>
          <w:rFonts w:hint="eastAsia"/>
          <w:sz w:val="24"/>
          <w:szCs w:val="16"/>
          <w:u w:val="single"/>
          <w:lang w:val="en-US"/>
        </w:rPr>
        <w:t>requirements</w:t>
      </w:r>
      <w:r w:rsidRPr="00035813">
        <w:rPr>
          <w:sz w:val="24"/>
          <w:szCs w:val="16"/>
          <w:u w:val="single"/>
          <w:lang w:val="en-US"/>
        </w:rPr>
        <w:t xml:space="preserve"> </w:t>
      </w:r>
      <w:r w:rsidRPr="00035813">
        <w:rPr>
          <w:rFonts w:hint="eastAsia"/>
          <w:sz w:val="24"/>
          <w:szCs w:val="16"/>
          <w:u w:val="single"/>
          <w:lang w:val="en-US"/>
        </w:rPr>
        <w:t>for</w:t>
      </w:r>
      <w:r w:rsidRPr="00035813">
        <w:rPr>
          <w:sz w:val="24"/>
          <w:szCs w:val="16"/>
          <w:u w:val="single"/>
          <w:lang w:val="en-US"/>
        </w:rPr>
        <w:t xml:space="preserve"> power </w:t>
      </w:r>
      <w:r w:rsidRPr="00035813">
        <w:rPr>
          <w:rFonts w:hint="eastAsia"/>
          <w:sz w:val="24"/>
          <w:szCs w:val="16"/>
          <w:u w:val="single"/>
          <w:lang w:val="en-US"/>
        </w:rPr>
        <w:t>domain</w:t>
      </w:r>
      <w:r w:rsidRPr="00035813">
        <w:rPr>
          <w:sz w:val="24"/>
          <w:szCs w:val="16"/>
          <w:u w:val="single"/>
          <w:lang w:val="en-US"/>
        </w:rPr>
        <w:t xml:space="preserve"> </w:t>
      </w:r>
      <w:r w:rsidRPr="00035813">
        <w:rPr>
          <w:rFonts w:hint="eastAsia"/>
          <w:sz w:val="24"/>
          <w:szCs w:val="16"/>
          <w:u w:val="single"/>
          <w:lang w:val="en-US"/>
        </w:rPr>
        <w:t>techniques</w:t>
      </w:r>
    </w:p>
    <w:p w14:paraId="38232D0C" w14:textId="77777777" w:rsidR="00361954" w:rsidRPr="003E24F0" w:rsidRDefault="00361954" w:rsidP="00361954">
      <w:pPr>
        <w:numPr>
          <w:ilvl w:val="0"/>
          <w:numId w:val="28"/>
        </w:numPr>
        <w:overflowPunct w:val="0"/>
        <w:autoSpaceDE w:val="0"/>
        <w:autoSpaceDN w:val="0"/>
        <w:adjustRightInd w:val="0"/>
        <w:spacing w:after="120"/>
        <w:ind w:left="936"/>
        <w:textAlignment w:val="baseline"/>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76BAB6F6" w14:textId="3883E4F9" w:rsidR="00702D70" w:rsidRDefault="00361954" w:rsidP="00D40246">
      <w:pPr>
        <w:overflowPunct w:val="0"/>
        <w:autoSpaceDE w:val="0"/>
        <w:autoSpaceDN w:val="0"/>
        <w:adjustRightInd w:val="0"/>
        <w:spacing w:beforeLines="50" w:before="120" w:after="0"/>
        <w:ind w:left="216" w:firstLine="720"/>
        <w:rPr>
          <w:bCs/>
          <w:lang w:val="en-US"/>
        </w:rPr>
      </w:pPr>
      <w:r w:rsidRPr="003E24F0">
        <w:rPr>
          <w:szCs w:val="24"/>
          <w:lang w:val="en-US" w:eastAsia="zh-CN"/>
        </w:rPr>
        <w:t xml:space="preserve">No need to define RF requirements for power domain </w:t>
      </w:r>
      <w:proofErr w:type="gramStart"/>
      <w:r w:rsidRPr="003E24F0">
        <w:rPr>
          <w:szCs w:val="24"/>
          <w:lang w:val="en-US" w:eastAsia="zh-CN"/>
        </w:rPr>
        <w:t>techniques</w:t>
      </w:r>
      <w:proofErr w:type="gramEnd"/>
      <w:r w:rsidR="00702D70">
        <w:rPr>
          <w:bCs/>
          <w:lang w:val="en-US"/>
        </w:rPr>
        <w:t xml:space="preserve"> </w:t>
      </w:r>
    </w:p>
    <w:p w14:paraId="290AE805" w14:textId="77777777" w:rsidR="00702D70" w:rsidRDefault="00702D70" w:rsidP="006C6FB3">
      <w:pPr>
        <w:overflowPunct w:val="0"/>
        <w:autoSpaceDE w:val="0"/>
        <w:autoSpaceDN w:val="0"/>
        <w:adjustRightInd w:val="0"/>
        <w:spacing w:beforeLines="50" w:before="120" w:after="0"/>
        <w:rPr>
          <w:bCs/>
          <w:lang w:val="en-US"/>
        </w:rPr>
      </w:pPr>
    </w:p>
    <w:p w14:paraId="52050982" w14:textId="6DEC2125" w:rsidR="002F2D96" w:rsidRDefault="00A1443B" w:rsidP="00A1443B">
      <w:r>
        <w:t xml:space="preserve">Some explanation on the NES feature about RF impact </w:t>
      </w:r>
      <w:r w:rsidR="007A3CB6">
        <w:t xml:space="preserve">on Cell DTX, spatial and power domain. For </w:t>
      </w:r>
      <w:r w:rsidR="00F16993">
        <w:t xml:space="preserve">Cell DTX RF impact, it is mainly because there is transient time </w:t>
      </w:r>
      <w:r w:rsidR="003821E5">
        <w:rPr>
          <w:rFonts w:hint="eastAsia"/>
          <w:lang w:eastAsia="zh-CN"/>
        </w:rPr>
        <w:t>is</w:t>
      </w:r>
      <w:r w:rsidR="003821E5">
        <w:t xml:space="preserve"> </w:t>
      </w:r>
      <w:r w:rsidR="00F16993">
        <w:t xml:space="preserve">needed when the beam is switching ON, one RF requirement </w:t>
      </w:r>
      <w:r w:rsidR="00180275">
        <w:t xml:space="preserve">relating to it is the TDD timing mask. </w:t>
      </w:r>
      <w:proofErr w:type="gramStart"/>
      <w:r w:rsidR="00C0574F">
        <w:t>Similar to</w:t>
      </w:r>
      <w:proofErr w:type="gramEnd"/>
      <w:r w:rsidR="00C0574F">
        <w:t xml:space="preserve"> the TDD </w:t>
      </w:r>
      <w:r w:rsidR="00E605D0">
        <w:t>ON/OFF power transient requirement, when the beam is turned ON/OFF, there is also a transient period</w:t>
      </w:r>
      <w:r w:rsidR="008235DC" w:rsidRPr="008235DC">
        <w:rPr>
          <w:lang w:val="en-US" w:eastAsia="zh-CN"/>
        </w:rPr>
        <w:t>.</w:t>
      </w:r>
      <w:r w:rsidR="008235DC">
        <w:rPr>
          <w:lang w:val="en-US" w:eastAsia="zh-CN"/>
        </w:rPr>
        <w:t xml:space="preserve"> In NTN objective, this is relating to the beam switching between one beam to another, the PA </w:t>
      </w:r>
      <w:r w:rsidR="00D06715">
        <w:rPr>
          <w:lang w:val="en-US" w:eastAsia="zh-CN"/>
        </w:rPr>
        <w:t xml:space="preserve">may not be switched ON/OFF, but the new phase coefficients may </w:t>
      </w:r>
      <w:proofErr w:type="gramStart"/>
      <w:r w:rsidR="00D06715">
        <w:rPr>
          <w:lang w:val="en-US" w:eastAsia="zh-CN"/>
        </w:rPr>
        <w:t>needs</w:t>
      </w:r>
      <w:proofErr w:type="gramEnd"/>
      <w:r w:rsidR="00D06715">
        <w:rPr>
          <w:lang w:val="en-US" w:eastAsia="zh-CN"/>
        </w:rPr>
        <w:t xml:space="preserve"> to be </w:t>
      </w:r>
      <w:r w:rsidR="00BD7A92">
        <w:rPr>
          <w:lang w:val="en-US" w:eastAsia="zh-CN"/>
        </w:rPr>
        <w:t xml:space="preserve">set in hardware if </w:t>
      </w:r>
      <w:r w:rsidR="003C3F44">
        <w:rPr>
          <w:lang w:val="en-US" w:eastAsia="zh-CN"/>
        </w:rPr>
        <w:t>analogy beamforming is used. We think</w:t>
      </w:r>
      <w:r w:rsidR="006D3204">
        <w:t xml:space="preserve"> so long this transient period occurs during the beam OFF status, </w:t>
      </w:r>
      <w:r w:rsidR="00602FD5">
        <w:t xml:space="preserve">the beam data will not be impacted, this is illustrated in </w:t>
      </w:r>
      <w:r w:rsidR="00602FD5">
        <w:fldChar w:fldCharType="begin"/>
      </w:r>
      <w:r w:rsidR="00602FD5">
        <w:instrText xml:space="preserve"> REF _Ref162870518 \h </w:instrText>
      </w:r>
      <w:r w:rsidR="00602FD5">
        <w:fldChar w:fldCharType="separate"/>
      </w:r>
      <w:r w:rsidR="00602FD5">
        <w:t xml:space="preserve">Figure </w:t>
      </w:r>
      <w:r w:rsidR="00602FD5">
        <w:rPr>
          <w:noProof/>
        </w:rPr>
        <w:t>1</w:t>
      </w:r>
      <w:r w:rsidR="00602FD5">
        <w:fldChar w:fldCharType="end"/>
      </w:r>
      <w:r w:rsidR="00602FD5">
        <w:t xml:space="preserve">. </w:t>
      </w:r>
      <w:r w:rsidR="00D73946">
        <w:t xml:space="preserve"> </w:t>
      </w:r>
    </w:p>
    <w:p w14:paraId="69F08A47" w14:textId="7EE9F0AB" w:rsidR="00336A08" w:rsidRDefault="006D05DE" w:rsidP="00336A08">
      <w:pPr>
        <w:pStyle w:val="Proposal"/>
      </w:pPr>
      <w:bookmarkStart w:id="1" w:name="_Ref162871127"/>
      <w:r>
        <w:t>No RF impact due to the Cell TX (</w:t>
      </w:r>
      <w:proofErr w:type="spellStart"/>
      <w:r>
        <w:t>e.g</w:t>
      </w:r>
      <w:proofErr w:type="spellEnd"/>
      <w:r>
        <w:t xml:space="preserve"> </w:t>
      </w:r>
      <w:r w:rsidR="00336A08">
        <w:t xml:space="preserve">The NES Cell DTX RF conclusion due to Cell DTX can be </w:t>
      </w:r>
      <w:proofErr w:type="gramStart"/>
      <w:r w:rsidR="00336A08">
        <w:t>reused</w:t>
      </w:r>
      <w:r>
        <w:t xml:space="preserve"> )</w:t>
      </w:r>
      <w:proofErr w:type="gramEnd"/>
      <w:r w:rsidR="00336A08">
        <w:t xml:space="preserve"> </w:t>
      </w:r>
      <w:r w:rsidR="003966DF">
        <w:t xml:space="preserve">assuming </w:t>
      </w:r>
      <w:r w:rsidR="00336A08">
        <w:t xml:space="preserve">the </w:t>
      </w:r>
      <w:r w:rsidR="00457D97">
        <w:t>transient time occurs during the beam OFF status.</w:t>
      </w:r>
      <w:bookmarkEnd w:id="1"/>
    </w:p>
    <w:p w14:paraId="50C494C3" w14:textId="77777777" w:rsidR="008F6A61" w:rsidRDefault="008F6A61" w:rsidP="00A1443B"/>
    <w:p w14:paraId="4742E16D" w14:textId="3ABB0F56" w:rsidR="003C3F44" w:rsidRDefault="004B6267" w:rsidP="00A1443B">
      <w:r>
        <w:object w:dxaOrig="18588" w:dyaOrig="8023" w14:anchorId="0547D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5pt;height:212.75pt" o:ole="">
            <v:imagedata r:id="rId11" o:title=""/>
          </v:shape>
          <o:OLEObject Type="Embed" ProgID="Visio.Drawing.15" ShapeID="_x0000_i1025" DrawAspect="Content" ObjectID="_1777119630" r:id="rId12"/>
        </w:object>
      </w:r>
    </w:p>
    <w:p w14:paraId="4F3BEB4B" w14:textId="1F9D4764" w:rsidR="007056AF" w:rsidRDefault="007056AF" w:rsidP="007056AF">
      <w:pPr>
        <w:pStyle w:val="Caption"/>
        <w:ind w:left="720" w:firstLine="720"/>
      </w:pPr>
      <w:bookmarkStart w:id="2" w:name="_Ref162870518"/>
      <w:r>
        <w:t xml:space="preserve">Figure </w:t>
      </w:r>
      <w:r>
        <w:fldChar w:fldCharType="begin"/>
      </w:r>
      <w:r>
        <w:instrText xml:space="preserve"> SEQ Figure \* ARABIC </w:instrText>
      </w:r>
      <w:r>
        <w:fldChar w:fldCharType="separate"/>
      </w:r>
      <w:r w:rsidR="00D93AC2">
        <w:rPr>
          <w:noProof/>
        </w:rPr>
        <w:t>1</w:t>
      </w:r>
      <w:r>
        <w:fldChar w:fldCharType="end"/>
      </w:r>
      <w:bookmarkEnd w:id="2"/>
      <w:r>
        <w:t>: Beam switching occurs during the Beam OFF period</w:t>
      </w:r>
      <w:r w:rsidR="0009224C">
        <w:t xml:space="preserve"> and no data is transmitted during this beam switching</w:t>
      </w:r>
    </w:p>
    <w:p w14:paraId="01412B86" w14:textId="77777777" w:rsidR="00602FD5" w:rsidRDefault="00602FD5" w:rsidP="00602FD5">
      <w:r>
        <w:t>In latest RAN1 agreement, there is a beam delay assumption as below[3]</w:t>
      </w:r>
    </w:p>
    <w:p w14:paraId="3C2F521A" w14:textId="77777777" w:rsidR="00602FD5" w:rsidRPr="0004138B" w:rsidRDefault="00602FD5" w:rsidP="00602FD5">
      <w:pPr>
        <w:ind w:left="720"/>
        <w:rPr>
          <w:lang w:val="en-US" w:eastAsia="x-none"/>
        </w:rPr>
      </w:pPr>
      <w:r w:rsidRPr="0004138B">
        <w:rPr>
          <w:highlight w:val="green"/>
          <w:lang w:val="en-US" w:eastAsia="x-none"/>
        </w:rPr>
        <w:t>Agreement</w:t>
      </w:r>
    </w:p>
    <w:p w14:paraId="7E6D7F8B" w14:textId="77777777" w:rsidR="00602FD5" w:rsidRPr="0004138B" w:rsidRDefault="00602FD5" w:rsidP="00602FD5">
      <w:pPr>
        <w:ind w:left="720"/>
        <w:rPr>
          <w:lang w:val="en-US" w:eastAsia="x-none"/>
        </w:rPr>
      </w:pPr>
      <w:r w:rsidRPr="0004138B">
        <w:rPr>
          <w:lang w:val="en-US" w:eastAsia="x-none"/>
        </w:rPr>
        <w:t>For NR NTN Rel-19 DL coverage evaluation, a value of beam steering latency equal to 0 at least if phase array antenna is assumed.</w:t>
      </w:r>
    </w:p>
    <w:p w14:paraId="49C2E378" w14:textId="77777777" w:rsidR="00602FD5" w:rsidRPr="0004138B" w:rsidRDefault="00602FD5" w:rsidP="00602FD5">
      <w:pPr>
        <w:ind w:left="720"/>
        <w:rPr>
          <w:lang w:val="en-US" w:eastAsia="x-none"/>
        </w:rPr>
      </w:pPr>
      <w:r w:rsidRPr="0004138B">
        <w:rPr>
          <w:lang w:val="en-US" w:eastAsia="x-none"/>
        </w:rPr>
        <w:t>Values different from 0 can be optionally reported</w:t>
      </w:r>
    </w:p>
    <w:p w14:paraId="61518739" w14:textId="3FF5C298" w:rsidR="009728C2" w:rsidRDefault="00602FD5" w:rsidP="00602FD5">
      <w:pPr>
        <w:rPr>
          <w:lang w:val="en-US"/>
        </w:rPr>
      </w:pPr>
      <w:r>
        <w:rPr>
          <w:lang w:val="en-US"/>
        </w:rPr>
        <w:t xml:space="preserve">If the digital beam forming is used in beamforming, the beam switching delay may be zero. </w:t>
      </w:r>
      <w:r w:rsidRPr="007818DE">
        <w:rPr>
          <w:lang w:val="en-US"/>
        </w:rPr>
        <w:t>B</w:t>
      </w:r>
      <w:r>
        <w:rPr>
          <w:lang w:val="en-US"/>
        </w:rPr>
        <w:t xml:space="preserve">ut for analogy beamforming, there may be additional delay </w:t>
      </w:r>
      <w:r w:rsidR="00083DC4">
        <w:rPr>
          <w:lang w:val="en-US"/>
        </w:rPr>
        <w:t xml:space="preserve">around </w:t>
      </w:r>
      <w:r w:rsidR="005419C7">
        <w:rPr>
          <w:lang w:val="en-US"/>
        </w:rPr>
        <w:t xml:space="preserve">20 microseconds </w:t>
      </w:r>
      <w:r>
        <w:rPr>
          <w:lang w:val="en-US"/>
        </w:rPr>
        <w:t xml:space="preserve">caused by setting the phase coefficient for different antenna elements. </w:t>
      </w:r>
      <w:r w:rsidRPr="006F1EFC">
        <w:rPr>
          <w:lang w:val="en-US"/>
        </w:rPr>
        <w:t>So the beam switching delay is not zero</w:t>
      </w:r>
      <w:r w:rsidR="006F1EFC" w:rsidRPr="006F1EFC">
        <w:rPr>
          <w:lang w:val="en-US"/>
        </w:rPr>
        <w:t xml:space="preserve"> for an</w:t>
      </w:r>
      <w:r w:rsidR="006F1EFC">
        <w:rPr>
          <w:lang w:val="en-US"/>
        </w:rPr>
        <w:t>alog beamforming</w:t>
      </w:r>
      <w:r w:rsidR="002E2CC6">
        <w:rPr>
          <w:lang w:val="en-US"/>
        </w:rPr>
        <w:t xml:space="preserve">. From our understanding, the beam switching delay </w:t>
      </w:r>
      <w:r w:rsidR="00BD62CB">
        <w:rPr>
          <w:lang w:val="en-US"/>
        </w:rPr>
        <w:t>may</w:t>
      </w:r>
      <w:r w:rsidR="002E2CC6">
        <w:rPr>
          <w:lang w:val="en-US"/>
        </w:rPr>
        <w:t xml:space="preserve"> incur the system overhead as </w:t>
      </w:r>
      <w:r w:rsidR="00D40D9B">
        <w:rPr>
          <w:lang w:val="en-US"/>
        </w:rPr>
        <w:t>there is no data will be transmitted during the beam switching period</w:t>
      </w:r>
      <w:r w:rsidR="00C73EEA">
        <w:rPr>
          <w:lang w:val="en-US"/>
        </w:rPr>
        <w:t xml:space="preserve"> as illustrated in </w:t>
      </w:r>
      <w:r w:rsidR="00C73EEA">
        <w:rPr>
          <w:lang w:val="en-US"/>
        </w:rPr>
        <w:fldChar w:fldCharType="begin"/>
      </w:r>
      <w:r w:rsidR="00C73EEA">
        <w:rPr>
          <w:lang w:val="en-US"/>
        </w:rPr>
        <w:instrText xml:space="preserve"> REF _Ref162870518 \h </w:instrText>
      </w:r>
      <w:r w:rsidR="00C73EEA">
        <w:rPr>
          <w:lang w:val="en-US"/>
        </w:rPr>
      </w:r>
      <w:r w:rsidR="00C73EEA">
        <w:rPr>
          <w:lang w:val="en-US"/>
        </w:rPr>
        <w:fldChar w:fldCharType="separate"/>
      </w:r>
      <w:r w:rsidR="00C73EEA">
        <w:t xml:space="preserve">Figure </w:t>
      </w:r>
      <w:r w:rsidR="00C73EEA">
        <w:rPr>
          <w:noProof/>
        </w:rPr>
        <w:t>1</w:t>
      </w:r>
      <w:r w:rsidR="00C73EEA">
        <w:rPr>
          <w:lang w:val="en-US"/>
        </w:rPr>
        <w:fldChar w:fldCharType="end"/>
      </w:r>
      <w:r w:rsidR="00D40D9B">
        <w:rPr>
          <w:lang w:val="en-US"/>
        </w:rPr>
        <w:t>. I</w:t>
      </w:r>
      <w:r w:rsidR="00DB0D52">
        <w:rPr>
          <w:lang w:val="en-US"/>
        </w:rPr>
        <w:t xml:space="preserve">t </w:t>
      </w:r>
      <w:r w:rsidR="00D40D9B">
        <w:rPr>
          <w:lang w:val="en-US"/>
        </w:rPr>
        <w:t>should be fine to the light/medium load system</w:t>
      </w:r>
      <w:r w:rsidR="00732644">
        <w:rPr>
          <w:lang w:val="en-US"/>
        </w:rPr>
        <w:t xml:space="preserve"> but for a full load system, the</w:t>
      </w:r>
      <w:r w:rsidR="00C95E1F">
        <w:rPr>
          <w:lang w:val="en-US"/>
        </w:rPr>
        <w:t xml:space="preserve"> </w:t>
      </w:r>
      <w:r w:rsidR="00986343">
        <w:rPr>
          <w:lang w:val="en-US"/>
        </w:rPr>
        <w:t xml:space="preserve">time used for </w:t>
      </w:r>
      <w:r w:rsidR="00C95E1F">
        <w:rPr>
          <w:lang w:val="en-US"/>
        </w:rPr>
        <w:t xml:space="preserve">beam switching </w:t>
      </w:r>
      <w:r w:rsidR="00986343">
        <w:rPr>
          <w:lang w:val="en-US"/>
        </w:rPr>
        <w:t>will reduce the system capability</w:t>
      </w:r>
      <w:r w:rsidR="00616927">
        <w:rPr>
          <w:lang w:val="en-US"/>
        </w:rPr>
        <w:t xml:space="preserve">. </w:t>
      </w:r>
      <w:r w:rsidR="002A04B3">
        <w:rPr>
          <w:lang w:val="en-US"/>
        </w:rPr>
        <w:t xml:space="preserve">As illustrated in </w:t>
      </w:r>
      <w:r w:rsidR="002A04B3">
        <w:rPr>
          <w:lang w:val="en-US"/>
        </w:rPr>
        <w:fldChar w:fldCharType="begin"/>
      </w:r>
      <w:r w:rsidR="002A04B3">
        <w:rPr>
          <w:lang w:val="en-US"/>
        </w:rPr>
        <w:instrText xml:space="preserve"> REF _Ref162945362 \h </w:instrText>
      </w:r>
      <w:r w:rsidR="002A04B3">
        <w:rPr>
          <w:lang w:val="en-US"/>
        </w:rPr>
      </w:r>
      <w:r w:rsidR="002A04B3">
        <w:rPr>
          <w:lang w:val="en-US"/>
        </w:rPr>
        <w:fldChar w:fldCharType="separate"/>
      </w:r>
      <w:r w:rsidR="002A04B3">
        <w:t xml:space="preserve">Figure </w:t>
      </w:r>
      <w:r w:rsidR="002A04B3">
        <w:rPr>
          <w:noProof/>
        </w:rPr>
        <w:t>2</w:t>
      </w:r>
      <w:r w:rsidR="002A04B3">
        <w:rPr>
          <w:lang w:val="en-US"/>
        </w:rPr>
        <w:fldChar w:fldCharType="end"/>
      </w:r>
      <w:r w:rsidR="002A04B3">
        <w:rPr>
          <w:lang w:val="en-US"/>
        </w:rPr>
        <w:t xml:space="preserve">, if the beam data could be transmitted during the </w:t>
      </w:r>
      <w:r w:rsidR="007538BC">
        <w:rPr>
          <w:lang w:val="en-US"/>
        </w:rPr>
        <w:t xml:space="preserve">beam switching delay, the PHY layer should handle this </w:t>
      </w:r>
      <w:r w:rsidR="00EF3733">
        <w:rPr>
          <w:lang w:val="en-US"/>
        </w:rPr>
        <w:t xml:space="preserve">so system capability </w:t>
      </w:r>
      <w:r w:rsidR="009728C2">
        <w:rPr>
          <w:lang w:val="en-US"/>
        </w:rPr>
        <w:t xml:space="preserve">will not impact as seriously as the case illustrated </w:t>
      </w:r>
      <w:r w:rsidR="009728C2">
        <w:rPr>
          <w:lang w:val="en-US"/>
        </w:rPr>
        <w:lastRenderedPageBreak/>
        <w:t xml:space="preserve">in </w:t>
      </w:r>
      <w:r w:rsidR="009728C2">
        <w:rPr>
          <w:lang w:val="en-US"/>
        </w:rPr>
        <w:fldChar w:fldCharType="begin"/>
      </w:r>
      <w:r w:rsidR="009728C2">
        <w:rPr>
          <w:lang w:val="en-US"/>
        </w:rPr>
        <w:instrText xml:space="preserve"> REF _Ref162870518 \h </w:instrText>
      </w:r>
      <w:r w:rsidR="009728C2">
        <w:rPr>
          <w:lang w:val="en-US"/>
        </w:rPr>
      </w:r>
      <w:r w:rsidR="009728C2">
        <w:rPr>
          <w:lang w:val="en-US"/>
        </w:rPr>
        <w:fldChar w:fldCharType="separate"/>
      </w:r>
      <w:r w:rsidR="009728C2">
        <w:t xml:space="preserve">Figure </w:t>
      </w:r>
      <w:r w:rsidR="009728C2">
        <w:rPr>
          <w:noProof/>
        </w:rPr>
        <w:t>1</w:t>
      </w:r>
      <w:r w:rsidR="009728C2">
        <w:rPr>
          <w:lang w:val="en-US"/>
        </w:rPr>
        <w:fldChar w:fldCharType="end"/>
      </w:r>
      <w:r w:rsidR="009728C2">
        <w:rPr>
          <w:lang w:val="en-US"/>
        </w:rPr>
        <w:t>. As</w:t>
      </w:r>
      <w:r w:rsidR="00C73EEA">
        <w:rPr>
          <w:lang w:val="en-US"/>
        </w:rPr>
        <w:t xml:space="preserve"> </w:t>
      </w:r>
      <w:r w:rsidR="00616927">
        <w:rPr>
          <w:lang w:val="en-US"/>
        </w:rPr>
        <w:t xml:space="preserve">System capability is a RAN1 topic, </w:t>
      </w:r>
      <w:r w:rsidR="008D61CE">
        <w:rPr>
          <w:lang w:val="en-US"/>
        </w:rPr>
        <w:t>RAN4 could provide any beam switching delay number to RAN1 if RAN4 think other value than 0 should be considered in RAN1 evaluation.</w:t>
      </w:r>
    </w:p>
    <w:p w14:paraId="549D42B1" w14:textId="561997D4" w:rsidR="00602FD5" w:rsidRDefault="00242467" w:rsidP="00602FD5">
      <w:pPr>
        <w:rPr>
          <w:lang w:val="en-US"/>
        </w:rPr>
      </w:pPr>
      <w:r>
        <w:rPr>
          <w:lang w:val="en-US"/>
        </w:rPr>
        <w:t xml:space="preserve">Another aspect is </w:t>
      </w:r>
      <w:r w:rsidR="004518E4">
        <w:rPr>
          <w:lang w:val="en-US"/>
        </w:rPr>
        <w:t xml:space="preserve">network synchronization depending on </w:t>
      </w:r>
      <w:r>
        <w:rPr>
          <w:lang w:val="en-US"/>
        </w:rPr>
        <w:t xml:space="preserve">regenerative payload or transparent payload. For </w:t>
      </w:r>
      <w:r w:rsidR="00A016AF">
        <w:rPr>
          <w:lang w:val="en-US"/>
        </w:rPr>
        <w:t xml:space="preserve">transparent payload, there is </w:t>
      </w:r>
      <w:r w:rsidR="004518E4">
        <w:rPr>
          <w:lang w:val="en-US"/>
        </w:rPr>
        <w:t xml:space="preserve">a need </w:t>
      </w:r>
      <w:r w:rsidR="00B068DF">
        <w:rPr>
          <w:lang w:val="en-US"/>
        </w:rPr>
        <w:t>of time</w:t>
      </w:r>
      <w:r w:rsidR="004518E4">
        <w:rPr>
          <w:lang w:val="en-US"/>
        </w:rPr>
        <w:t xml:space="preserve"> synchroniz</w:t>
      </w:r>
      <w:r w:rsidR="00475164">
        <w:rPr>
          <w:lang w:val="en-US"/>
        </w:rPr>
        <w:t>ation</w:t>
      </w:r>
      <w:r w:rsidR="00A016AF">
        <w:rPr>
          <w:lang w:val="en-US"/>
        </w:rPr>
        <w:t xml:space="preserve"> </w:t>
      </w:r>
      <w:r w:rsidR="00FB258A">
        <w:rPr>
          <w:lang w:val="en-US"/>
        </w:rPr>
        <w:t xml:space="preserve">between the gNB/Gateway </w:t>
      </w:r>
      <w:r w:rsidR="00C0737F">
        <w:rPr>
          <w:lang w:val="en-US"/>
        </w:rPr>
        <w:t>and satellite.</w:t>
      </w:r>
      <w:r w:rsidR="00BB1AF4">
        <w:rPr>
          <w:lang w:val="en-US"/>
        </w:rPr>
        <w:t xml:space="preserve"> </w:t>
      </w:r>
      <w:r w:rsidR="00C0737F">
        <w:rPr>
          <w:lang w:val="en-US"/>
        </w:rPr>
        <w:t>The synchronization error</w:t>
      </w:r>
      <w:r w:rsidR="00BB1AF4">
        <w:rPr>
          <w:lang w:val="en-US"/>
        </w:rPr>
        <w:t xml:space="preserve"> at satellite</w:t>
      </w:r>
      <w:r w:rsidR="00C0737F">
        <w:rPr>
          <w:lang w:val="en-US"/>
        </w:rPr>
        <w:t xml:space="preserve"> would </w:t>
      </w:r>
      <w:r w:rsidR="0007386F">
        <w:rPr>
          <w:lang w:val="en-US"/>
        </w:rPr>
        <w:t>make</w:t>
      </w:r>
      <w:r w:rsidR="00C0737F">
        <w:rPr>
          <w:lang w:val="en-US"/>
        </w:rPr>
        <w:t xml:space="preserve"> beam switching </w:t>
      </w:r>
      <w:r w:rsidR="0007386F">
        <w:rPr>
          <w:lang w:val="en-US"/>
        </w:rPr>
        <w:t xml:space="preserve">either delay or advance referencing to an ideal </w:t>
      </w:r>
      <w:r w:rsidR="00CA2EF7">
        <w:rPr>
          <w:lang w:val="en-US"/>
        </w:rPr>
        <w:t>switching time</w:t>
      </w:r>
      <w:r w:rsidR="00BB1AF4">
        <w:rPr>
          <w:lang w:val="en-US"/>
        </w:rPr>
        <w:t xml:space="preserve"> at gNB</w:t>
      </w:r>
      <w:r w:rsidR="00CA2EF7">
        <w:rPr>
          <w:lang w:val="en-US"/>
        </w:rPr>
        <w:t xml:space="preserve">. </w:t>
      </w:r>
      <w:r w:rsidR="00E261D1">
        <w:rPr>
          <w:lang w:val="en-US"/>
        </w:rPr>
        <w:t xml:space="preserve">The impact of the </w:t>
      </w:r>
      <w:r w:rsidR="00116BF2">
        <w:rPr>
          <w:lang w:val="en-US"/>
        </w:rPr>
        <w:t xml:space="preserve">synchronization error can be </w:t>
      </w:r>
      <w:r w:rsidR="008F0574">
        <w:rPr>
          <w:lang w:val="en-US"/>
        </w:rPr>
        <w:t xml:space="preserve">following. </w:t>
      </w:r>
      <w:r w:rsidR="00ED0EF6">
        <w:rPr>
          <w:lang w:val="en-US"/>
        </w:rPr>
        <w:t xml:space="preserve">The advance of the beam </w:t>
      </w:r>
      <w:r w:rsidR="008F0574">
        <w:rPr>
          <w:lang w:val="en-US"/>
        </w:rPr>
        <w:t>switching</w:t>
      </w:r>
      <w:r w:rsidR="00487110">
        <w:rPr>
          <w:lang w:val="en-US"/>
        </w:rPr>
        <w:t xml:space="preserve"> may cut</w:t>
      </w:r>
      <w:r w:rsidR="00ED0EF6">
        <w:rPr>
          <w:lang w:val="en-US"/>
        </w:rPr>
        <w:t xml:space="preserve"> </w:t>
      </w:r>
      <w:r w:rsidR="00487110">
        <w:rPr>
          <w:lang w:val="en-US"/>
        </w:rPr>
        <w:t xml:space="preserve">off the </w:t>
      </w:r>
      <w:r w:rsidR="00ED0EF6">
        <w:rPr>
          <w:lang w:val="en-US"/>
        </w:rPr>
        <w:t>DL/UL</w:t>
      </w:r>
      <w:r w:rsidR="00487110">
        <w:rPr>
          <w:lang w:val="en-US"/>
        </w:rPr>
        <w:t xml:space="preserve"> data </w:t>
      </w:r>
      <w:r w:rsidR="00FE4F9C">
        <w:rPr>
          <w:lang w:val="en-US"/>
        </w:rPr>
        <w:t xml:space="preserve">at the last subframe </w:t>
      </w:r>
      <w:r w:rsidR="00ED0EF6">
        <w:rPr>
          <w:lang w:val="en-US"/>
        </w:rPr>
        <w:t xml:space="preserve">before switching to new beam. The delay of the beam switching may cut off the DL/UL data at the first subframe after the switching to the new beam. </w:t>
      </w:r>
      <w:r w:rsidR="008A2A36">
        <w:rPr>
          <w:lang w:val="en-US"/>
        </w:rPr>
        <w:t>There is no such concern on regenerative payload as the gNB is on board the satellite.</w:t>
      </w:r>
      <w:r w:rsidR="00C558E2">
        <w:rPr>
          <w:lang w:val="en-US"/>
        </w:rPr>
        <w:t xml:space="preserve"> In legacy TDD network, the 3 micro second is specified for a maximum time error between different network nodes. Though the interface between gNB and satellite </w:t>
      </w:r>
      <w:r w:rsidR="0028005C">
        <w:rPr>
          <w:lang w:val="en-US"/>
        </w:rPr>
        <w:t xml:space="preserve">is not standardized, </w:t>
      </w:r>
      <w:r w:rsidR="00CD2014">
        <w:rPr>
          <w:lang w:val="en-US"/>
        </w:rPr>
        <w:t>the similar performance could be expected</w:t>
      </w:r>
      <w:r w:rsidR="003536AE">
        <w:rPr>
          <w:lang w:val="en-US"/>
        </w:rPr>
        <w:t>. However,</w:t>
      </w:r>
      <w:r w:rsidR="00CD2014">
        <w:rPr>
          <w:lang w:val="en-US"/>
        </w:rPr>
        <w:t xml:space="preserve"> maybe there is also implementation </w:t>
      </w:r>
      <w:r w:rsidR="007563CB">
        <w:rPr>
          <w:lang w:val="en-US"/>
        </w:rPr>
        <w:t>aspects and therefore, companies can report this value</w:t>
      </w:r>
      <w:r w:rsidR="000C4290">
        <w:rPr>
          <w:lang w:val="en-US"/>
        </w:rPr>
        <w:t xml:space="preserve">. </w:t>
      </w:r>
      <w:r w:rsidR="009B24CF">
        <w:rPr>
          <w:lang w:val="en-US"/>
        </w:rPr>
        <w:t xml:space="preserve">The synchronization error cause the similar </w:t>
      </w:r>
      <w:r w:rsidR="008D4E6E">
        <w:rPr>
          <w:lang w:val="en-US"/>
        </w:rPr>
        <w:t xml:space="preserve">system </w:t>
      </w:r>
      <w:r w:rsidR="009B24CF">
        <w:rPr>
          <w:lang w:val="en-US"/>
        </w:rPr>
        <w:t>overhead in the beam hopping system and</w:t>
      </w:r>
      <w:r w:rsidR="008D4E6E">
        <w:rPr>
          <w:lang w:val="en-US"/>
        </w:rPr>
        <w:t xml:space="preserve"> can be considered together with the beam switching delay.</w:t>
      </w:r>
      <w:r w:rsidR="009B24CF">
        <w:rPr>
          <w:lang w:val="en-US"/>
        </w:rPr>
        <w:t xml:space="preserve"> </w:t>
      </w:r>
    </w:p>
    <w:p w14:paraId="5D71CF03" w14:textId="07D6E1D7" w:rsidR="00A915D8" w:rsidRDefault="00A915D8" w:rsidP="00A915D8">
      <w:pPr>
        <w:pStyle w:val="Observation"/>
        <w:rPr>
          <w:lang w:val="en-US"/>
        </w:rPr>
      </w:pPr>
      <w:bookmarkStart w:id="3" w:name="_Ref162871255"/>
      <w:r>
        <w:rPr>
          <w:lang w:val="en-US"/>
        </w:rPr>
        <w:t>The beam switching delay incurs the system overhead for a full load system.</w:t>
      </w:r>
      <w:bookmarkEnd w:id="3"/>
    </w:p>
    <w:p w14:paraId="3C9BDE71" w14:textId="4153EEBB" w:rsidR="007877F6" w:rsidRDefault="007877F6" w:rsidP="00A915D8">
      <w:pPr>
        <w:pStyle w:val="Observation"/>
        <w:rPr>
          <w:lang w:val="en-US"/>
        </w:rPr>
      </w:pPr>
      <w:bookmarkStart w:id="4" w:name="_Ref162945695"/>
      <w:r>
        <w:rPr>
          <w:lang w:val="en-US"/>
        </w:rPr>
        <w:t xml:space="preserve">No data transmission during the beam switching </w:t>
      </w:r>
      <w:r w:rsidR="00712B23">
        <w:rPr>
          <w:lang w:val="en-US"/>
        </w:rPr>
        <w:t>time incurs the system overhead for full load system</w:t>
      </w:r>
      <w:bookmarkEnd w:id="4"/>
      <w:r w:rsidR="003536AE">
        <w:rPr>
          <w:lang w:val="en-US"/>
        </w:rPr>
        <w:t>.</w:t>
      </w:r>
    </w:p>
    <w:p w14:paraId="584D0478" w14:textId="10EFAC5F" w:rsidR="00EC25E7" w:rsidRPr="006F1EFC" w:rsidRDefault="00EC25E7" w:rsidP="00A915D8">
      <w:pPr>
        <w:pStyle w:val="Observation"/>
        <w:rPr>
          <w:lang w:val="en-US"/>
        </w:rPr>
      </w:pPr>
      <w:bookmarkStart w:id="5" w:name="_Ref166069548"/>
      <w:r>
        <w:rPr>
          <w:lang w:val="en-US"/>
        </w:rPr>
        <w:t xml:space="preserve">For transparent payload, the network synchronization error will </w:t>
      </w:r>
      <w:r w:rsidR="00353476">
        <w:rPr>
          <w:lang w:val="en-US"/>
        </w:rPr>
        <w:t>advance or delay the beam switching</w:t>
      </w:r>
      <w:r w:rsidR="009771C1">
        <w:rPr>
          <w:lang w:val="en-US"/>
        </w:rPr>
        <w:t xml:space="preserve">, adding additional time uncertainty </w:t>
      </w:r>
      <w:r w:rsidR="00C558E2">
        <w:rPr>
          <w:lang w:val="en-US"/>
        </w:rPr>
        <w:t>for beam switching.</w:t>
      </w:r>
      <w:bookmarkEnd w:id="5"/>
    </w:p>
    <w:p w14:paraId="6F72BFDC" w14:textId="64E319C0" w:rsidR="00602FD5" w:rsidRDefault="008D61CE" w:rsidP="00985836">
      <w:pPr>
        <w:pStyle w:val="Proposal"/>
      </w:pPr>
      <w:bookmarkStart w:id="6" w:name="_Ref162871137"/>
      <w:r>
        <w:t xml:space="preserve">RAN4 can send LS to RAN1 to notify if </w:t>
      </w:r>
      <w:r w:rsidR="0045460A">
        <w:t>beam switching delay has other value than 0</w:t>
      </w:r>
      <w:bookmarkEnd w:id="6"/>
    </w:p>
    <w:p w14:paraId="317F89E9" w14:textId="0923D107" w:rsidR="008D4E6E" w:rsidRDefault="008D4E6E" w:rsidP="00985836">
      <w:pPr>
        <w:pStyle w:val="Proposal"/>
      </w:pPr>
      <w:bookmarkStart w:id="7" w:name="_Ref166069564"/>
      <w:r>
        <w:t>The network synchronization aspect should be considered for transparent payload together with beam switching delay.</w:t>
      </w:r>
      <w:bookmarkEnd w:id="7"/>
    </w:p>
    <w:p w14:paraId="0695CD9D" w14:textId="5BB876F8" w:rsidR="00602FD5" w:rsidRDefault="00607E98" w:rsidP="00A1443B">
      <w:r>
        <w:object w:dxaOrig="18751" w:dyaOrig="8023" w14:anchorId="5ADBF5EE">
          <v:shape id="_x0000_i1026" type="#_x0000_t75" style="width:493.1pt;height:211.1pt" o:ole="">
            <v:imagedata r:id="rId13" o:title=""/>
          </v:shape>
          <o:OLEObject Type="Embed" ProgID="Visio.Drawing.15" ShapeID="_x0000_i1026" DrawAspect="Content" ObjectID="_1777119631" r:id="rId14"/>
        </w:object>
      </w:r>
    </w:p>
    <w:p w14:paraId="5FF93212" w14:textId="1D3B3994" w:rsidR="00D93AC2" w:rsidRDefault="00D93AC2" w:rsidP="00D93AC2">
      <w:pPr>
        <w:pStyle w:val="Caption"/>
      </w:pPr>
      <w:bookmarkStart w:id="8" w:name="_Ref162945362"/>
      <w:r>
        <w:t xml:space="preserve">Figure </w:t>
      </w:r>
      <w:r>
        <w:fldChar w:fldCharType="begin"/>
      </w:r>
      <w:r>
        <w:instrText xml:space="preserve"> SEQ Figure \* ARABIC </w:instrText>
      </w:r>
      <w:r>
        <w:fldChar w:fldCharType="separate"/>
      </w:r>
      <w:r>
        <w:rPr>
          <w:noProof/>
        </w:rPr>
        <w:t>2</w:t>
      </w:r>
      <w:r>
        <w:fldChar w:fldCharType="end"/>
      </w:r>
      <w:bookmarkEnd w:id="8"/>
      <w:r>
        <w:t>: beam switching delay is not impacted for data transmission</w:t>
      </w:r>
    </w:p>
    <w:p w14:paraId="580476F6" w14:textId="77777777" w:rsidR="00D93AC2" w:rsidRPr="00D93AC2" w:rsidRDefault="00D93AC2" w:rsidP="00D93AC2"/>
    <w:p w14:paraId="319A8D28" w14:textId="2C3D4398" w:rsidR="008F6A61" w:rsidRDefault="004D2EDC" w:rsidP="00A1443B">
      <w:r>
        <w:t>For NES power and spatial domain feature, there is no such discussion in RAN1 for NTN till now</w:t>
      </w:r>
      <w:r w:rsidR="008049EE">
        <w:t xml:space="preserve">. As </w:t>
      </w:r>
      <w:r w:rsidR="00FC0FC8">
        <w:t xml:space="preserve">the beam switching in NTN is relating to the switch ON/OFF beam rather </w:t>
      </w:r>
      <w:r w:rsidR="00263711">
        <w:t xml:space="preserve">than </w:t>
      </w:r>
      <w:r w:rsidR="008049EE">
        <w:t xml:space="preserve">tuning the power of power of the beam, </w:t>
      </w:r>
      <w:r>
        <w:t>therefore, there is no need to consider it</w:t>
      </w:r>
      <w:r w:rsidR="00E93261">
        <w:t xml:space="preserve"> in RAN4</w:t>
      </w:r>
      <w:r w:rsidR="008049EE">
        <w:t xml:space="preserve"> for now.</w:t>
      </w:r>
    </w:p>
    <w:p w14:paraId="331E0BCD" w14:textId="5E0CC299" w:rsidR="004D2EDC" w:rsidRDefault="004D2EDC" w:rsidP="004D2EDC">
      <w:pPr>
        <w:pStyle w:val="Proposal"/>
      </w:pPr>
      <w:bookmarkStart w:id="9" w:name="_Ref162871147"/>
      <w:r>
        <w:t>No need to consider the spatial and power domain in Rel-18 NES impact on NTN RF</w:t>
      </w:r>
      <w:r w:rsidR="008049EE">
        <w:t xml:space="preserve"> for now</w:t>
      </w:r>
      <w:r>
        <w:t>.</w:t>
      </w:r>
      <w:bookmarkEnd w:id="9"/>
    </w:p>
    <w:p w14:paraId="58F4184A" w14:textId="1C9A3E9A" w:rsidR="004D2EDC" w:rsidRDefault="004D2EDC" w:rsidP="006D05DE"/>
    <w:p w14:paraId="6D683440" w14:textId="77777777" w:rsidR="00886B48" w:rsidRPr="00DB0D52" w:rsidRDefault="00886B48" w:rsidP="006D05DE">
      <w:pPr>
        <w:rPr>
          <w:lang w:val="en-US" w:eastAsia="zh-CN"/>
        </w:rPr>
      </w:pPr>
    </w:p>
    <w:p w14:paraId="57022FC3" w14:textId="43B53C1F" w:rsidR="00E2572C" w:rsidRPr="00F102E6" w:rsidRDefault="00E2572C" w:rsidP="00E2572C">
      <w:pPr>
        <w:pStyle w:val="Heading1"/>
      </w:pPr>
      <w:r w:rsidRPr="00F102E6">
        <w:t>Conclusions</w:t>
      </w:r>
    </w:p>
    <w:p w14:paraId="09EF2AA1" w14:textId="026FBE91" w:rsidR="00034B6B" w:rsidRDefault="00422025" w:rsidP="009F5C86">
      <w:r w:rsidRPr="00F102E6">
        <w:t>In this contribution</w:t>
      </w:r>
      <w:r w:rsidR="00760997" w:rsidRPr="00F102E6">
        <w:t xml:space="preserve">, </w:t>
      </w:r>
      <w:r w:rsidR="00BF17AA" w:rsidRPr="00F102E6">
        <w:t xml:space="preserve">we present our </w:t>
      </w:r>
      <w:r w:rsidR="00800C36">
        <w:t xml:space="preserve">general overview with below </w:t>
      </w:r>
      <w:r w:rsidR="00760997" w:rsidRPr="00F102E6">
        <w:t>proposal</w:t>
      </w:r>
      <w:r w:rsidR="002A18DD">
        <w:t xml:space="preserve"> and observation</w:t>
      </w:r>
      <w:r w:rsidR="00760997" w:rsidRPr="00F102E6">
        <w:t>:</w:t>
      </w:r>
    </w:p>
    <w:p w14:paraId="3DA8B0D1" w14:textId="3E0D1FAF" w:rsidR="002A18DD" w:rsidRDefault="002A18DD" w:rsidP="009F5C86">
      <w:r>
        <w:lastRenderedPageBreak/>
        <w:fldChar w:fldCharType="begin"/>
      </w:r>
      <w:r>
        <w:instrText xml:space="preserve"> REF _Ref162871255 \n \h </w:instrText>
      </w:r>
      <w:r>
        <w:fldChar w:fldCharType="separate"/>
      </w:r>
      <w:r w:rsidR="009A50A0">
        <w:t>Observation 1</w:t>
      </w:r>
      <w:r>
        <w:fldChar w:fldCharType="end"/>
      </w:r>
      <w:r>
        <w:t xml:space="preserve"> </w:t>
      </w:r>
      <w:r>
        <w:fldChar w:fldCharType="begin"/>
      </w:r>
      <w:r>
        <w:instrText xml:space="preserve"> REF _Ref162871255 \h </w:instrText>
      </w:r>
      <w:r>
        <w:fldChar w:fldCharType="separate"/>
      </w:r>
      <w:r w:rsidR="009A50A0">
        <w:rPr>
          <w:lang w:val="en-US"/>
        </w:rPr>
        <w:t>The beam switching delay incurs the system overhead for a full load system.</w:t>
      </w:r>
      <w:r>
        <w:fldChar w:fldCharType="end"/>
      </w:r>
    </w:p>
    <w:p w14:paraId="4C73806A" w14:textId="0CE0FF7C" w:rsidR="005721E0" w:rsidRDefault="005721E0" w:rsidP="009F5C86">
      <w:r>
        <w:fldChar w:fldCharType="begin"/>
      </w:r>
      <w:r>
        <w:instrText xml:space="preserve"> REF _Ref162945695 \n \h </w:instrText>
      </w:r>
      <w:r>
        <w:fldChar w:fldCharType="separate"/>
      </w:r>
      <w:r w:rsidR="009A50A0">
        <w:t>Observation 2</w:t>
      </w:r>
      <w:r>
        <w:fldChar w:fldCharType="end"/>
      </w:r>
      <w:r>
        <w:t xml:space="preserve"> </w:t>
      </w:r>
      <w:r>
        <w:fldChar w:fldCharType="begin"/>
      </w:r>
      <w:r>
        <w:instrText xml:space="preserve"> REF _Ref162945695 \h </w:instrText>
      </w:r>
      <w:r>
        <w:fldChar w:fldCharType="separate"/>
      </w:r>
      <w:r w:rsidR="009A50A0">
        <w:rPr>
          <w:lang w:val="en-US"/>
        </w:rPr>
        <w:t>No data transmission during the beam switching time incurs the system overhead for full load system</w:t>
      </w:r>
      <w:r>
        <w:fldChar w:fldCharType="end"/>
      </w:r>
    </w:p>
    <w:p w14:paraId="00002F67" w14:textId="07B2E77B" w:rsidR="0065361C" w:rsidRDefault="0065361C" w:rsidP="009F5C86">
      <w:r>
        <w:fldChar w:fldCharType="begin"/>
      </w:r>
      <w:r>
        <w:instrText xml:space="preserve"> REF _Ref166069548 \n \h </w:instrText>
      </w:r>
      <w:r>
        <w:fldChar w:fldCharType="separate"/>
      </w:r>
      <w:r w:rsidR="009A50A0">
        <w:t>Observation 3</w:t>
      </w:r>
      <w:r>
        <w:fldChar w:fldCharType="end"/>
      </w:r>
      <w:r>
        <w:t xml:space="preserve"> </w:t>
      </w:r>
      <w:r>
        <w:fldChar w:fldCharType="begin"/>
      </w:r>
      <w:r>
        <w:instrText xml:space="preserve"> REF _Ref166069548 \h </w:instrText>
      </w:r>
      <w:r>
        <w:fldChar w:fldCharType="separate"/>
      </w:r>
      <w:r w:rsidR="009A50A0">
        <w:rPr>
          <w:lang w:val="en-US"/>
        </w:rPr>
        <w:t>For transparent payload, the network synchronization error will advance or delay the beam switching, adding additional time uncertainty for beam switching.</w:t>
      </w:r>
      <w:r>
        <w:fldChar w:fldCharType="end"/>
      </w:r>
    </w:p>
    <w:p w14:paraId="79D44205" w14:textId="571D5197" w:rsidR="00BF74A8" w:rsidRDefault="00331619" w:rsidP="009F5C86">
      <w:r>
        <w:fldChar w:fldCharType="begin"/>
      </w:r>
      <w:r>
        <w:instrText xml:space="preserve"> REF _Ref162871127 \n \h </w:instrText>
      </w:r>
      <w:r>
        <w:fldChar w:fldCharType="separate"/>
      </w:r>
      <w:r w:rsidR="009A50A0">
        <w:t>Proposal-1:</w:t>
      </w:r>
      <w:r>
        <w:fldChar w:fldCharType="end"/>
      </w:r>
      <w:r>
        <w:t xml:space="preserve"> </w:t>
      </w:r>
      <w:r>
        <w:fldChar w:fldCharType="begin"/>
      </w:r>
      <w:r>
        <w:instrText xml:space="preserve"> REF _Ref162871127 \h </w:instrText>
      </w:r>
      <w:r>
        <w:fldChar w:fldCharType="separate"/>
      </w:r>
      <w:r w:rsidR="009A50A0">
        <w:t>No RF impact due to the Cell TX (</w:t>
      </w:r>
      <w:proofErr w:type="spellStart"/>
      <w:r w:rsidR="009A50A0">
        <w:t>e.g</w:t>
      </w:r>
      <w:proofErr w:type="spellEnd"/>
      <w:r w:rsidR="009A50A0">
        <w:t xml:space="preserve"> The NES Cell DTX RF conclusion due to Cell DTX can be </w:t>
      </w:r>
      <w:proofErr w:type="gramStart"/>
      <w:r w:rsidR="009A50A0">
        <w:t>reused )</w:t>
      </w:r>
      <w:proofErr w:type="gramEnd"/>
      <w:r w:rsidR="009A50A0">
        <w:t xml:space="preserve"> assuming the transient time occurs during the beam OFF status.</w:t>
      </w:r>
      <w:r>
        <w:fldChar w:fldCharType="end"/>
      </w:r>
    </w:p>
    <w:p w14:paraId="77D165B4" w14:textId="5B3A6360" w:rsidR="00331619" w:rsidRDefault="00331619" w:rsidP="009F5C86">
      <w:r>
        <w:fldChar w:fldCharType="begin"/>
      </w:r>
      <w:r>
        <w:instrText xml:space="preserve"> REF _Ref162871137 \n \h </w:instrText>
      </w:r>
      <w:r>
        <w:fldChar w:fldCharType="separate"/>
      </w:r>
      <w:r w:rsidR="009A50A0">
        <w:t>Proposal-2:</w:t>
      </w:r>
      <w:r>
        <w:fldChar w:fldCharType="end"/>
      </w:r>
      <w:r>
        <w:t xml:space="preserve"> </w:t>
      </w:r>
      <w:r>
        <w:fldChar w:fldCharType="begin"/>
      </w:r>
      <w:r>
        <w:instrText xml:space="preserve"> REF _Ref162871137 \h </w:instrText>
      </w:r>
      <w:r>
        <w:fldChar w:fldCharType="separate"/>
      </w:r>
      <w:r w:rsidR="009A50A0">
        <w:t>RAN4 can send LS to RAN1 to notify if beam switching delay has other value than 0</w:t>
      </w:r>
      <w:r>
        <w:fldChar w:fldCharType="end"/>
      </w:r>
    </w:p>
    <w:p w14:paraId="577CC263" w14:textId="4B4DD0CA" w:rsidR="0065361C" w:rsidRDefault="0065361C" w:rsidP="009F5C86">
      <w:r>
        <w:fldChar w:fldCharType="begin"/>
      </w:r>
      <w:r>
        <w:instrText xml:space="preserve"> REF _Ref166069564 \n \h </w:instrText>
      </w:r>
      <w:r>
        <w:fldChar w:fldCharType="separate"/>
      </w:r>
      <w:r w:rsidR="009A50A0">
        <w:t>Proposal-3:</w:t>
      </w:r>
      <w:r>
        <w:fldChar w:fldCharType="end"/>
      </w:r>
      <w:r>
        <w:t xml:space="preserve"> </w:t>
      </w:r>
      <w:r>
        <w:fldChar w:fldCharType="begin"/>
      </w:r>
      <w:r>
        <w:instrText xml:space="preserve"> REF _Ref166069564 \h </w:instrText>
      </w:r>
      <w:r>
        <w:fldChar w:fldCharType="separate"/>
      </w:r>
      <w:r w:rsidR="009A50A0">
        <w:t>The network synchronization aspect should be considered for transparent payload together with beam switching delay.</w:t>
      </w:r>
      <w:r>
        <w:fldChar w:fldCharType="end"/>
      </w:r>
    </w:p>
    <w:p w14:paraId="2582FA7B" w14:textId="5CF54518" w:rsidR="00331619" w:rsidRDefault="00331619" w:rsidP="009F5C86">
      <w:r>
        <w:fldChar w:fldCharType="begin"/>
      </w:r>
      <w:r>
        <w:instrText xml:space="preserve"> REF _Ref162871147 \n \h </w:instrText>
      </w:r>
      <w:r>
        <w:fldChar w:fldCharType="separate"/>
      </w:r>
      <w:r w:rsidR="009A50A0">
        <w:t>Proposal-4:</w:t>
      </w:r>
      <w:r>
        <w:fldChar w:fldCharType="end"/>
      </w:r>
      <w:r>
        <w:t xml:space="preserve"> </w:t>
      </w:r>
      <w:r>
        <w:fldChar w:fldCharType="begin"/>
      </w:r>
      <w:r>
        <w:instrText xml:space="preserve"> REF _Ref162871147 \h </w:instrText>
      </w:r>
      <w:r>
        <w:fldChar w:fldCharType="separate"/>
      </w:r>
      <w:r w:rsidR="009A50A0">
        <w:t>No need to consider the spatial and power domain in Rel-18 NES impact on NTN RF for now.</w:t>
      </w:r>
      <w:r>
        <w:fldChar w:fldCharType="end"/>
      </w:r>
    </w:p>
    <w:p w14:paraId="2263E547" w14:textId="77777777" w:rsidR="009506E1" w:rsidRPr="00F102E6" w:rsidRDefault="009506E1" w:rsidP="009506E1">
      <w:pPr>
        <w:pStyle w:val="Heading1"/>
      </w:pPr>
      <w:r w:rsidRPr="00F102E6">
        <w:t>References</w:t>
      </w:r>
    </w:p>
    <w:p w14:paraId="2388AC9F" w14:textId="18D46132" w:rsidR="000048B6" w:rsidRDefault="008E4865" w:rsidP="00E342EA">
      <w:pPr>
        <w:numPr>
          <w:ilvl w:val="0"/>
          <w:numId w:val="9"/>
        </w:numPr>
      </w:pPr>
      <w:r w:rsidRPr="008E4865">
        <w:rPr>
          <w:lang w:eastAsia="ja-JP"/>
        </w:rPr>
        <w:t>RP-234078</w:t>
      </w:r>
      <w:r w:rsidR="009E5F73">
        <w:rPr>
          <w:lang w:eastAsia="ja-JP"/>
        </w:rPr>
        <w:t xml:space="preserve">, </w:t>
      </w:r>
      <w:r w:rsidR="000048B6" w:rsidRPr="000048B6">
        <w:rPr>
          <w:lang w:eastAsia="ja-JP"/>
        </w:rPr>
        <w:t xml:space="preserve">New WID: Non-Terrestrial Networks (NTN) for NR Phase 3 </w:t>
      </w:r>
      <w:r w:rsidR="000048B6">
        <w:rPr>
          <w:lang w:eastAsia="ja-JP"/>
        </w:rPr>
        <w:t xml:space="preserve">, </w:t>
      </w:r>
      <w:r w:rsidR="000048B6">
        <w:t>Huawei</w:t>
      </w:r>
    </w:p>
    <w:p w14:paraId="253ED4AD" w14:textId="2CFA9090" w:rsidR="007F5490" w:rsidRDefault="007F5490" w:rsidP="00E342EA">
      <w:pPr>
        <w:numPr>
          <w:ilvl w:val="0"/>
          <w:numId w:val="9"/>
        </w:numPr>
      </w:pPr>
      <w:r w:rsidRPr="007F5490">
        <w:t>R4-2314935</w:t>
      </w:r>
      <w:r>
        <w:t>,</w:t>
      </w:r>
      <w:r w:rsidR="00096D72" w:rsidRPr="00096D72">
        <w:t xml:space="preserve"> WF on NES RF requirements</w:t>
      </w:r>
      <w:r w:rsidR="00096D72">
        <w:t>, Huawei</w:t>
      </w:r>
    </w:p>
    <w:p w14:paraId="05B1E457" w14:textId="723CCC41" w:rsidR="00AF4610" w:rsidRDefault="00910E82" w:rsidP="00E342EA">
      <w:pPr>
        <w:numPr>
          <w:ilvl w:val="0"/>
          <w:numId w:val="9"/>
        </w:numPr>
      </w:pPr>
      <w:r w:rsidRPr="00910E82">
        <w:t>RP-240091</w:t>
      </w:r>
      <w:r>
        <w:t xml:space="preserve">, </w:t>
      </w:r>
      <w:r w:rsidR="00DF62B9" w:rsidRPr="00DF62B9">
        <w:t>Status report for New WID: Non-Terrestrial Networks (NTN) for NR Phase 3; rapporteur: Thales, CATT</w:t>
      </w:r>
    </w:p>
    <w:p w14:paraId="4E7A835A" w14:textId="35FB1441" w:rsidR="006079C4" w:rsidRDefault="006079C4" w:rsidP="00E342EA">
      <w:pPr>
        <w:numPr>
          <w:ilvl w:val="0"/>
          <w:numId w:val="9"/>
        </w:numPr>
      </w:pPr>
      <w:r w:rsidRPr="006079C4">
        <w:t>R4-2406109</w:t>
      </w:r>
      <w:r>
        <w:t>,</w:t>
      </w:r>
      <w:r w:rsidR="00A54DE3" w:rsidRPr="00A54DE3">
        <w:t xml:space="preserve"> Way Forward for [110bis][315] NR_NTN_Ph3</w:t>
      </w:r>
      <w:r w:rsidR="00A54DE3">
        <w:t>,</w:t>
      </w:r>
      <w:r w:rsidR="00B52303" w:rsidRPr="00B52303">
        <w:t xml:space="preserve"> THALES</w:t>
      </w:r>
    </w:p>
    <w:p w14:paraId="27B282A1" w14:textId="05A83CBA" w:rsidR="00442EBA" w:rsidRDefault="00442EBA" w:rsidP="00D7458B"/>
    <w:p w14:paraId="0F442178" w14:textId="77777777" w:rsidR="00053805" w:rsidRDefault="00053805" w:rsidP="00053805">
      <w:pPr>
        <w:pStyle w:val="Heading1"/>
      </w:pPr>
      <w:r>
        <w:t>Annex 1</w:t>
      </w:r>
    </w:p>
    <w:p w14:paraId="78A28F67" w14:textId="77777777" w:rsidR="0065361C" w:rsidRPr="0065361C" w:rsidRDefault="0065361C" w:rsidP="0065361C">
      <w:pPr>
        <w:spacing w:after="60"/>
        <w:ind w:left="1985" w:hanging="1985"/>
        <w:rPr>
          <w:rFonts w:ascii="Arial" w:hAnsi="Arial" w:cs="Arial"/>
          <w:b/>
          <w:bCs/>
          <w:noProof/>
          <w:sz w:val="22"/>
        </w:rPr>
      </w:pPr>
      <w:r w:rsidRPr="0065361C">
        <w:rPr>
          <w:rFonts w:ascii="Arial" w:hAnsi="Arial" w:cs="Arial"/>
          <w:b/>
          <w:bCs/>
          <w:noProof/>
          <w:sz w:val="22"/>
        </w:rPr>
        <w:t>3GPP TSG-RAN WG4 Meeting # 111</w:t>
      </w:r>
      <w:r w:rsidRPr="0065361C">
        <w:rPr>
          <w:rFonts w:ascii="Arial" w:hAnsi="Arial" w:cs="Arial"/>
          <w:b/>
          <w:bCs/>
          <w:noProof/>
          <w:sz w:val="22"/>
        </w:rPr>
        <w:tab/>
      </w:r>
      <w:r w:rsidRPr="0065361C">
        <w:rPr>
          <w:rFonts w:ascii="Arial" w:hAnsi="Arial" w:cs="Arial"/>
          <w:b/>
          <w:bCs/>
          <w:noProof/>
          <w:sz w:val="22"/>
        </w:rPr>
        <w:tab/>
      </w:r>
      <w:r w:rsidRPr="0065361C">
        <w:rPr>
          <w:rFonts w:ascii="Arial" w:hAnsi="Arial" w:cs="Arial"/>
          <w:b/>
          <w:bCs/>
          <w:noProof/>
          <w:sz w:val="22"/>
        </w:rPr>
        <w:tab/>
      </w:r>
      <w:r w:rsidRPr="0065361C">
        <w:rPr>
          <w:rFonts w:ascii="Arial" w:hAnsi="Arial" w:cs="Arial"/>
          <w:b/>
          <w:bCs/>
          <w:noProof/>
          <w:sz w:val="22"/>
        </w:rPr>
        <w:tab/>
      </w:r>
      <w:r w:rsidRPr="0065361C">
        <w:rPr>
          <w:rFonts w:ascii="Arial" w:hAnsi="Arial" w:cs="Arial"/>
          <w:b/>
          <w:bCs/>
          <w:noProof/>
          <w:sz w:val="22"/>
        </w:rPr>
        <w:tab/>
        <w:t>R4-240xyz</w:t>
      </w:r>
    </w:p>
    <w:p w14:paraId="6E2EDBFF" w14:textId="0F644819" w:rsidR="00053805" w:rsidRDefault="0065361C" w:rsidP="0065361C">
      <w:pPr>
        <w:spacing w:after="60"/>
        <w:ind w:left="1985" w:hanging="1985"/>
        <w:rPr>
          <w:rFonts w:ascii="Arial" w:hAnsi="Arial" w:cs="Arial"/>
          <w:b/>
          <w:bCs/>
          <w:noProof/>
          <w:sz w:val="22"/>
        </w:rPr>
      </w:pPr>
      <w:r w:rsidRPr="0065361C">
        <w:rPr>
          <w:rFonts w:ascii="Arial" w:hAnsi="Arial" w:cs="Arial"/>
          <w:b/>
          <w:bCs/>
          <w:noProof/>
          <w:sz w:val="22"/>
        </w:rPr>
        <w:t>Fukuoka, Japan, 20th  –24th  May, 2024</w:t>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p>
    <w:p w14:paraId="16BAC265" w14:textId="4CAEF537" w:rsidR="00053805" w:rsidRDefault="00053805" w:rsidP="00053805">
      <w:pPr>
        <w:spacing w:after="60"/>
        <w:ind w:left="1985" w:hanging="1985"/>
        <w:rPr>
          <w:rFonts w:cs="Arial"/>
          <w:bCs/>
        </w:rPr>
      </w:pPr>
      <w:r>
        <w:rPr>
          <w:rFonts w:cs="Arial"/>
          <w:b/>
        </w:rPr>
        <w:t>Title:</w:t>
      </w:r>
      <w:r>
        <w:rPr>
          <w:rFonts w:cs="Arial"/>
          <w:b/>
        </w:rPr>
        <w:tab/>
      </w:r>
      <w:r w:rsidRPr="005C557F">
        <w:rPr>
          <w:rFonts w:cs="Arial"/>
          <w:bCs/>
        </w:rPr>
        <w:t xml:space="preserve">LS on </w:t>
      </w:r>
      <w:r w:rsidR="003C5087">
        <w:rPr>
          <w:rFonts w:cs="Arial"/>
          <w:bCs/>
        </w:rPr>
        <w:t>beam switching delay</w:t>
      </w:r>
      <w:r w:rsidR="00E90E89">
        <w:rPr>
          <w:rFonts w:cs="Arial"/>
          <w:bCs/>
        </w:rPr>
        <w:t xml:space="preserve"> and time uncertainty</w:t>
      </w:r>
      <w:r w:rsidR="003C5087">
        <w:rPr>
          <w:rFonts w:cs="Arial"/>
          <w:bCs/>
        </w:rPr>
        <w:t xml:space="preserve"> </w:t>
      </w:r>
      <w:r w:rsidR="00331573">
        <w:rPr>
          <w:rFonts w:cs="Arial"/>
          <w:bCs/>
        </w:rPr>
        <w:t>for DL coverage enhancement</w:t>
      </w:r>
    </w:p>
    <w:p w14:paraId="15C060CE" w14:textId="77777777" w:rsidR="00053805" w:rsidRDefault="00053805" w:rsidP="00053805">
      <w:pPr>
        <w:spacing w:after="60"/>
        <w:ind w:left="1985" w:hanging="1985"/>
        <w:rPr>
          <w:rFonts w:cs="Arial"/>
          <w:bCs/>
        </w:rPr>
      </w:pPr>
      <w:r>
        <w:rPr>
          <w:rFonts w:cs="Arial"/>
          <w:b/>
        </w:rPr>
        <w:t>Response to:</w:t>
      </w:r>
      <w:r>
        <w:rPr>
          <w:rFonts w:cs="Arial"/>
          <w:bCs/>
        </w:rPr>
        <w:tab/>
      </w:r>
    </w:p>
    <w:p w14:paraId="104E7696" w14:textId="77777777" w:rsidR="00053805" w:rsidRDefault="00053805" w:rsidP="00053805">
      <w:pPr>
        <w:spacing w:after="60"/>
        <w:ind w:left="1985" w:hanging="1985"/>
        <w:rPr>
          <w:rFonts w:cs="Arial"/>
          <w:bCs/>
        </w:rPr>
      </w:pPr>
      <w:r>
        <w:rPr>
          <w:rFonts w:cs="Arial"/>
          <w:b/>
        </w:rPr>
        <w:t>Release:</w:t>
      </w:r>
      <w:r>
        <w:rPr>
          <w:rFonts w:cs="Arial"/>
          <w:bCs/>
        </w:rPr>
        <w:tab/>
        <w:t>Rel-19</w:t>
      </w:r>
    </w:p>
    <w:p w14:paraId="2D28115D" w14:textId="65370B73" w:rsidR="00053805" w:rsidRDefault="00053805" w:rsidP="00053805">
      <w:pPr>
        <w:spacing w:after="60"/>
        <w:ind w:left="1985" w:hanging="1985"/>
        <w:rPr>
          <w:rFonts w:cs="Arial"/>
          <w:b/>
        </w:rPr>
      </w:pPr>
      <w:r>
        <w:rPr>
          <w:rFonts w:cs="Arial"/>
          <w:b/>
        </w:rPr>
        <w:t>Work Item:</w:t>
      </w:r>
      <w:r>
        <w:rPr>
          <w:rFonts w:cs="Arial"/>
          <w:bCs/>
        </w:rPr>
        <w:tab/>
      </w:r>
      <w:r w:rsidR="00150558" w:rsidRPr="00150558">
        <w:rPr>
          <w:rFonts w:cs="Arial"/>
          <w:bCs/>
        </w:rPr>
        <w:t>NR_NTN_Ph3</w:t>
      </w:r>
    </w:p>
    <w:p w14:paraId="752EF174" w14:textId="2DA0BDC2" w:rsidR="00053805" w:rsidRDefault="00053805" w:rsidP="00053805">
      <w:pPr>
        <w:spacing w:after="60"/>
        <w:ind w:left="1985" w:hanging="1985"/>
        <w:rPr>
          <w:rFonts w:cs="Arial"/>
          <w:bCs/>
        </w:rPr>
      </w:pPr>
      <w:r>
        <w:rPr>
          <w:rFonts w:cs="Arial"/>
          <w:b/>
        </w:rPr>
        <w:t>Source:</w:t>
      </w:r>
      <w:r>
        <w:rPr>
          <w:rFonts w:cs="Arial"/>
          <w:bCs/>
          <w:color w:val="FF0000"/>
        </w:rPr>
        <w:tab/>
      </w:r>
      <w:r w:rsidRPr="009658CD">
        <w:rPr>
          <w:rFonts w:cs="Arial"/>
          <w:bCs/>
        </w:rPr>
        <w:t>RAN WG</w:t>
      </w:r>
      <w:r w:rsidR="003C5087">
        <w:rPr>
          <w:rFonts w:cs="Arial"/>
          <w:bCs/>
        </w:rPr>
        <w:t>4</w:t>
      </w:r>
    </w:p>
    <w:p w14:paraId="24F1D2B9" w14:textId="1E95A1D3" w:rsidR="00053805" w:rsidRDefault="00053805" w:rsidP="00053805">
      <w:pPr>
        <w:spacing w:after="60"/>
        <w:ind w:left="1985" w:hanging="1985"/>
        <w:rPr>
          <w:rFonts w:cs="Arial"/>
          <w:bCs/>
        </w:rPr>
      </w:pPr>
      <w:r>
        <w:rPr>
          <w:rFonts w:cs="Arial"/>
          <w:b/>
        </w:rPr>
        <w:t>To:</w:t>
      </w:r>
      <w:r>
        <w:rPr>
          <w:rFonts w:cs="Arial"/>
          <w:bCs/>
        </w:rPr>
        <w:tab/>
        <w:t>RAN WG</w:t>
      </w:r>
      <w:r w:rsidR="003C5087">
        <w:rPr>
          <w:rFonts w:cs="Arial"/>
          <w:bCs/>
        </w:rPr>
        <w:t>1</w:t>
      </w:r>
    </w:p>
    <w:p w14:paraId="6C2DC61E" w14:textId="6229593A" w:rsidR="00053805" w:rsidRDefault="00053805" w:rsidP="00053805">
      <w:pPr>
        <w:spacing w:after="60"/>
        <w:ind w:left="1985" w:hanging="1985"/>
        <w:rPr>
          <w:rFonts w:cs="Arial"/>
          <w:bCs/>
        </w:rPr>
      </w:pPr>
      <w:r>
        <w:rPr>
          <w:rFonts w:cs="Arial"/>
          <w:b/>
        </w:rPr>
        <w:t>Cc:</w:t>
      </w:r>
      <w:r>
        <w:rPr>
          <w:rFonts w:cs="Arial"/>
          <w:bCs/>
        </w:rPr>
        <w:tab/>
      </w:r>
      <w:r w:rsidR="008066A8">
        <w:rPr>
          <w:rFonts w:cs="Arial"/>
          <w:bCs/>
        </w:rPr>
        <w:t>RAN WG2</w:t>
      </w:r>
    </w:p>
    <w:p w14:paraId="33164E9B" w14:textId="77777777" w:rsidR="00053805" w:rsidRDefault="00053805" w:rsidP="00053805">
      <w:pPr>
        <w:spacing w:after="60"/>
        <w:ind w:left="1985" w:hanging="1985"/>
        <w:rPr>
          <w:rFonts w:cs="Arial"/>
          <w:bCs/>
        </w:rPr>
      </w:pPr>
    </w:p>
    <w:p w14:paraId="79D264C0" w14:textId="77777777" w:rsidR="00053805" w:rsidRDefault="00053805" w:rsidP="00053805">
      <w:pPr>
        <w:tabs>
          <w:tab w:val="left" w:pos="2268"/>
        </w:tabs>
        <w:rPr>
          <w:rFonts w:cs="Arial"/>
          <w:bCs/>
        </w:rPr>
      </w:pPr>
      <w:r>
        <w:rPr>
          <w:rFonts w:cs="Arial"/>
          <w:b/>
        </w:rPr>
        <w:t>Contact Person:</w:t>
      </w:r>
      <w:r>
        <w:rPr>
          <w:rFonts w:cs="Arial"/>
          <w:bCs/>
        </w:rPr>
        <w:tab/>
      </w:r>
    </w:p>
    <w:p w14:paraId="17700ECA" w14:textId="77777777" w:rsidR="00053805" w:rsidRPr="000F5D56" w:rsidRDefault="00053805" w:rsidP="00053805">
      <w:pPr>
        <w:spacing w:after="60"/>
        <w:ind w:left="1985" w:hanging="1985"/>
        <w:rPr>
          <w:rFonts w:cs="Arial"/>
          <w:b/>
        </w:rPr>
      </w:pPr>
      <w:r w:rsidRPr="000F5D56">
        <w:rPr>
          <w:rFonts w:cs="Arial"/>
          <w:b/>
        </w:rPr>
        <w:t>Name:</w:t>
      </w:r>
      <w:r w:rsidRPr="000F5D56">
        <w:rPr>
          <w:rFonts w:cs="Arial"/>
          <w:b/>
        </w:rPr>
        <w:tab/>
      </w:r>
      <w:r>
        <w:rPr>
          <w:rFonts w:cs="Arial"/>
          <w:bCs/>
        </w:rPr>
        <w:t>Chunhui Zhang</w:t>
      </w:r>
      <w:r w:rsidRPr="000F5D56">
        <w:rPr>
          <w:rFonts w:cs="Arial"/>
          <w:bCs/>
        </w:rPr>
        <w:tab/>
      </w:r>
    </w:p>
    <w:p w14:paraId="40F42ABB" w14:textId="77777777" w:rsidR="00053805" w:rsidRPr="000F5D56" w:rsidRDefault="00053805" w:rsidP="00053805">
      <w:pPr>
        <w:spacing w:after="60"/>
        <w:ind w:left="1985" w:hanging="1985"/>
        <w:rPr>
          <w:rFonts w:cs="Arial"/>
          <w:b/>
        </w:rPr>
      </w:pPr>
      <w:r w:rsidRPr="000F5D56">
        <w:rPr>
          <w:rFonts w:cs="Arial"/>
          <w:b/>
        </w:rPr>
        <w:t>E-mail Address:</w:t>
      </w:r>
      <w:r w:rsidRPr="000F5D56">
        <w:rPr>
          <w:rFonts w:cs="Arial"/>
          <w:b/>
        </w:rPr>
        <w:tab/>
      </w:r>
      <w:r>
        <w:rPr>
          <w:rFonts w:cs="Arial"/>
          <w:bCs/>
        </w:rPr>
        <w:t>Chunhui (dot) Zhang (at) ericsson (dot) com</w:t>
      </w:r>
    </w:p>
    <w:p w14:paraId="72182F7B" w14:textId="77777777" w:rsidR="00053805" w:rsidRDefault="00053805" w:rsidP="00053805">
      <w:pPr>
        <w:spacing w:after="60"/>
        <w:rPr>
          <w:rFonts w:cs="Arial"/>
          <w:b/>
        </w:rPr>
      </w:pPr>
    </w:p>
    <w:p w14:paraId="24E282F0" w14:textId="77777777" w:rsidR="00053805" w:rsidRDefault="00053805" w:rsidP="00053805">
      <w:pPr>
        <w:spacing w:after="60"/>
        <w:ind w:left="1985" w:hanging="1985"/>
        <w:rPr>
          <w:rFonts w:cs="Arial"/>
          <w:bCs/>
        </w:rPr>
      </w:pPr>
      <w:r>
        <w:rPr>
          <w:rFonts w:cs="Arial"/>
          <w:b/>
        </w:rPr>
        <w:t>Attachments:</w:t>
      </w:r>
      <w:r>
        <w:rPr>
          <w:rFonts w:cs="Arial"/>
          <w:bCs/>
        </w:rPr>
        <w:tab/>
      </w:r>
    </w:p>
    <w:p w14:paraId="20C5F167" w14:textId="77777777" w:rsidR="00053805" w:rsidRDefault="00053805" w:rsidP="00053805">
      <w:pPr>
        <w:pBdr>
          <w:bottom w:val="single" w:sz="4" w:space="1" w:color="auto"/>
        </w:pBdr>
        <w:rPr>
          <w:rFonts w:cs="Arial"/>
        </w:rPr>
      </w:pPr>
    </w:p>
    <w:p w14:paraId="64CAC971" w14:textId="77777777" w:rsidR="00053805" w:rsidRDefault="00053805" w:rsidP="00053805">
      <w:pPr>
        <w:spacing w:after="120"/>
        <w:rPr>
          <w:rFonts w:cs="Arial"/>
          <w:b/>
        </w:rPr>
      </w:pPr>
      <w:r>
        <w:rPr>
          <w:rFonts w:cs="Arial"/>
          <w:b/>
        </w:rPr>
        <w:t>1. Overall Description:</w:t>
      </w:r>
      <w:r w:rsidRPr="003A04B0">
        <w:rPr>
          <w:rFonts w:cs="Arial"/>
          <w:b/>
        </w:rPr>
        <w:t xml:space="preserve"> </w:t>
      </w:r>
    </w:p>
    <w:p w14:paraId="31F1EC7C" w14:textId="3F2851A1" w:rsidR="00053805" w:rsidRDefault="00053805" w:rsidP="00053805">
      <w:pPr>
        <w:rPr>
          <w:i/>
          <w:iCs/>
          <w:lang w:val="en-US"/>
        </w:rPr>
      </w:pPr>
      <w:r w:rsidRPr="00527E8B">
        <w:rPr>
          <w:i/>
          <w:iCs/>
          <w:lang w:val="en-US"/>
        </w:rPr>
        <w:t xml:space="preserve">RAN4 </w:t>
      </w:r>
      <w:r>
        <w:rPr>
          <w:i/>
          <w:iCs/>
          <w:lang w:val="en-US"/>
        </w:rPr>
        <w:t>discuss the beam switching delay and agree the below numbers for analogy beamforming in array antenna.</w:t>
      </w:r>
    </w:p>
    <w:p w14:paraId="280BA95B" w14:textId="65084700" w:rsidR="00053805" w:rsidRPr="00A81169" w:rsidRDefault="00A81169" w:rsidP="00A81169">
      <w:pPr>
        <w:pStyle w:val="ListParagraph"/>
        <w:numPr>
          <w:ilvl w:val="0"/>
          <w:numId w:val="30"/>
        </w:numPr>
        <w:rPr>
          <w:i/>
          <w:iCs/>
          <w:lang w:val="en-US"/>
        </w:rPr>
      </w:pPr>
      <w:r w:rsidRPr="00A81169">
        <w:rPr>
          <w:i/>
          <w:iCs/>
          <w:lang w:val="en-US"/>
        </w:rPr>
        <w:t>[</w:t>
      </w:r>
      <w:r>
        <w:rPr>
          <w:i/>
          <w:iCs/>
          <w:lang w:val="en-US"/>
        </w:rPr>
        <w:t>20 us…]</w:t>
      </w:r>
    </w:p>
    <w:p w14:paraId="260258B2" w14:textId="5DEA93D0" w:rsidR="0065361C" w:rsidRDefault="0065361C" w:rsidP="00053805">
      <w:pPr>
        <w:spacing w:after="120"/>
        <w:rPr>
          <w:i/>
          <w:iCs/>
          <w:lang w:val="en-US"/>
        </w:rPr>
      </w:pPr>
      <w:r>
        <w:rPr>
          <w:i/>
          <w:iCs/>
          <w:lang w:val="en-US"/>
        </w:rPr>
        <w:t xml:space="preserve">RAN4 also agree there is synchronization error </w:t>
      </w:r>
      <w:r w:rsidR="00D604E0">
        <w:rPr>
          <w:i/>
          <w:iCs/>
          <w:lang w:val="en-US"/>
        </w:rPr>
        <w:t>of [3 us] between satellite and gNB for transparent payload which adding extra time uncertainty on the beam switching time.</w:t>
      </w:r>
    </w:p>
    <w:p w14:paraId="03253A48" w14:textId="77777777" w:rsidR="00053805" w:rsidRPr="00113B0E" w:rsidRDefault="00053805" w:rsidP="00053805">
      <w:pPr>
        <w:spacing w:after="120"/>
        <w:rPr>
          <w:rFonts w:cs="Arial"/>
          <w:b/>
        </w:rPr>
      </w:pPr>
      <w:r w:rsidRPr="00113B0E">
        <w:rPr>
          <w:rFonts w:cs="Arial"/>
          <w:b/>
        </w:rPr>
        <w:lastRenderedPageBreak/>
        <w:t>2. Actions:</w:t>
      </w:r>
    </w:p>
    <w:p w14:paraId="46399CF8" w14:textId="77777777" w:rsidR="00053805" w:rsidRPr="00113B0E" w:rsidRDefault="00053805" w:rsidP="00053805">
      <w:pPr>
        <w:spacing w:after="120"/>
        <w:ind w:left="1985" w:hanging="1985"/>
        <w:rPr>
          <w:rFonts w:cs="Arial"/>
          <w:b/>
        </w:rPr>
      </w:pPr>
      <w:r w:rsidRPr="00113B0E">
        <w:rPr>
          <w:rFonts w:cs="Arial"/>
          <w:b/>
        </w:rPr>
        <w:t>To RAN WG</w:t>
      </w:r>
      <w:r>
        <w:rPr>
          <w:rFonts w:cs="Arial"/>
          <w:b/>
        </w:rPr>
        <w:t>1/WG2</w:t>
      </w:r>
      <w:r w:rsidRPr="00113B0E">
        <w:rPr>
          <w:rFonts w:cs="Arial"/>
          <w:b/>
        </w:rPr>
        <w:t xml:space="preserve"> group.</w:t>
      </w:r>
    </w:p>
    <w:p w14:paraId="2B47B482" w14:textId="5E2D42F4" w:rsidR="00053805" w:rsidRPr="00DF12D5" w:rsidRDefault="00053805" w:rsidP="00053805">
      <w:pPr>
        <w:spacing w:after="120"/>
        <w:ind w:left="993" w:hanging="993"/>
        <w:rPr>
          <w:rFonts w:cs="Arial"/>
          <w:b/>
        </w:rPr>
      </w:pPr>
      <w:r w:rsidRPr="00113B0E">
        <w:rPr>
          <w:rFonts w:cs="Arial"/>
          <w:b/>
        </w:rPr>
        <w:t xml:space="preserve">ACTION: </w:t>
      </w:r>
      <w:r w:rsidRPr="00113B0E">
        <w:rPr>
          <w:rFonts w:cs="Arial"/>
          <w:b/>
        </w:rPr>
        <w:tab/>
      </w:r>
      <w:r>
        <w:rPr>
          <w:rFonts w:cs="Arial"/>
          <w:b/>
        </w:rPr>
        <w:t>RAN4 would like RAN</w:t>
      </w:r>
      <w:r w:rsidR="003443A3">
        <w:rPr>
          <w:rFonts w:cs="Arial"/>
          <w:b/>
        </w:rPr>
        <w:t>1</w:t>
      </w:r>
      <w:r>
        <w:rPr>
          <w:rFonts w:cs="Arial"/>
          <w:b/>
        </w:rPr>
        <w:t xml:space="preserve"> consider the information above and </w:t>
      </w:r>
      <w:r w:rsidR="003443A3">
        <w:rPr>
          <w:rFonts w:cs="Arial"/>
          <w:b/>
        </w:rPr>
        <w:t>evaluate any system impact if any</w:t>
      </w:r>
      <w:r>
        <w:rPr>
          <w:rFonts w:cs="Arial"/>
          <w:b/>
        </w:rPr>
        <w:t>.</w:t>
      </w:r>
    </w:p>
    <w:p w14:paraId="78E4A49B" w14:textId="77777777" w:rsidR="00053805" w:rsidRDefault="00053805" w:rsidP="00053805">
      <w:pPr>
        <w:spacing w:after="120"/>
        <w:rPr>
          <w:rFonts w:cs="Arial"/>
          <w:b/>
        </w:rPr>
      </w:pPr>
      <w:r>
        <w:rPr>
          <w:rFonts w:cs="Arial"/>
          <w:b/>
        </w:rPr>
        <w:br/>
        <w:t>3. References:</w:t>
      </w:r>
    </w:p>
    <w:p w14:paraId="768BD627" w14:textId="77777777" w:rsidR="00053805" w:rsidRDefault="00053805" w:rsidP="00053805">
      <w:pPr>
        <w:spacing w:after="120"/>
        <w:ind w:left="993" w:hanging="993"/>
        <w:rPr>
          <w:rFonts w:cs="Arial"/>
        </w:rPr>
      </w:pPr>
    </w:p>
    <w:p w14:paraId="6DA37C25" w14:textId="77777777" w:rsidR="00053805" w:rsidRDefault="00053805" w:rsidP="00053805">
      <w:pPr>
        <w:spacing w:after="120"/>
        <w:rPr>
          <w:rFonts w:cs="Arial"/>
          <w:b/>
        </w:rPr>
      </w:pPr>
      <w:r>
        <w:rPr>
          <w:rFonts w:cs="Arial"/>
          <w:b/>
        </w:rPr>
        <w:t>4. Date of Next TSG-RAN WG4 Meetings:</w:t>
      </w:r>
    </w:p>
    <w:p w14:paraId="78E8DAAD" w14:textId="77777777" w:rsidR="00053805" w:rsidRPr="000F5D56" w:rsidRDefault="00053805" w:rsidP="00053805">
      <w:pPr>
        <w:tabs>
          <w:tab w:val="left" w:pos="3420"/>
        </w:tabs>
        <w:spacing w:after="120"/>
        <w:ind w:left="2268" w:hanging="2268"/>
        <w:rPr>
          <w:rFonts w:cs="Arial"/>
          <w:sz w:val="22"/>
          <w:szCs w:val="22"/>
        </w:rPr>
      </w:pPr>
      <w:r w:rsidRPr="0094026C">
        <w:rPr>
          <w:rFonts w:cs="Arial"/>
          <w:bCs/>
        </w:rPr>
        <w:t>TSG RAN WG4 Meeting #11</w:t>
      </w:r>
      <w:r>
        <w:rPr>
          <w:rFonts w:cs="Arial"/>
          <w:bCs/>
        </w:rPr>
        <w:t>2</w:t>
      </w:r>
      <w:r w:rsidRPr="0094026C">
        <w:rPr>
          <w:rFonts w:cs="Arial"/>
          <w:bCs/>
        </w:rPr>
        <w:t>s</w:t>
      </w:r>
      <w:r w:rsidRPr="0094026C">
        <w:rPr>
          <w:rFonts w:cs="Arial"/>
          <w:bCs/>
        </w:rPr>
        <w:tab/>
      </w:r>
      <w:r w:rsidRPr="0094026C">
        <w:rPr>
          <w:rFonts w:cs="Arial"/>
          <w:bCs/>
        </w:rPr>
        <w:tab/>
      </w:r>
      <w:r>
        <w:rPr>
          <w:rFonts w:cs="Arial"/>
          <w:bCs/>
        </w:rPr>
        <w:t>August 19-23 , 2024</w:t>
      </w:r>
      <w:r>
        <w:rPr>
          <w:rFonts w:cs="Arial"/>
          <w:bCs/>
        </w:rPr>
        <w:tab/>
      </w:r>
      <w:r>
        <w:rPr>
          <w:rFonts w:cs="Arial"/>
          <w:bCs/>
        </w:rPr>
        <w:tab/>
      </w:r>
      <w:r>
        <w:rPr>
          <w:rFonts w:cs="Arial"/>
          <w:bCs/>
        </w:rPr>
        <w:tab/>
      </w:r>
      <w:r>
        <w:rPr>
          <w:rFonts w:cs="Arial"/>
          <w:bCs/>
        </w:rPr>
        <w:tab/>
      </w:r>
      <w:r>
        <w:rPr>
          <w:rFonts w:cs="Arial"/>
          <w:bCs/>
        </w:rPr>
        <w:tab/>
      </w:r>
      <w:r w:rsidRPr="00376AA1">
        <w:rPr>
          <w:rFonts w:cs="Arial"/>
          <w:bCs/>
        </w:rPr>
        <w:t>Maastricht</w:t>
      </w:r>
    </w:p>
    <w:p w14:paraId="357E43CE" w14:textId="77777777" w:rsidR="006A7F9E" w:rsidRPr="000F5D56" w:rsidRDefault="006A7F9E" w:rsidP="006A7F9E">
      <w:pPr>
        <w:tabs>
          <w:tab w:val="left" w:pos="3420"/>
        </w:tabs>
        <w:spacing w:after="120"/>
        <w:ind w:left="2268" w:hanging="2268"/>
        <w:rPr>
          <w:rFonts w:cs="Arial"/>
          <w:sz w:val="22"/>
          <w:szCs w:val="22"/>
        </w:rPr>
      </w:pPr>
      <w:r w:rsidRPr="0094026C">
        <w:rPr>
          <w:rFonts w:cs="Arial"/>
          <w:bCs/>
        </w:rPr>
        <w:t>TSG RAN WG4 Meeting #11</w:t>
      </w:r>
      <w:r>
        <w:rPr>
          <w:rFonts w:cs="Arial"/>
          <w:bCs/>
        </w:rPr>
        <w:t>2bis</w:t>
      </w:r>
      <w:r w:rsidRPr="0094026C">
        <w:rPr>
          <w:rFonts w:cs="Arial"/>
          <w:bCs/>
        </w:rPr>
        <w:tab/>
      </w:r>
      <w:r w:rsidRPr="0094026C">
        <w:rPr>
          <w:rFonts w:cs="Arial"/>
          <w:bCs/>
        </w:rPr>
        <w:tab/>
      </w:r>
      <w:r>
        <w:rPr>
          <w:rFonts w:cs="Arial"/>
          <w:bCs/>
        </w:rPr>
        <w:t>Oct 14-18 , 2024</w:t>
      </w:r>
      <w:r>
        <w:rPr>
          <w:rFonts w:cs="Arial"/>
          <w:bCs/>
        </w:rPr>
        <w:tab/>
      </w:r>
      <w:r>
        <w:rPr>
          <w:rFonts w:cs="Arial"/>
          <w:bCs/>
        </w:rPr>
        <w:tab/>
      </w:r>
      <w:r>
        <w:rPr>
          <w:rFonts w:cs="Arial"/>
          <w:bCs/>
        </w:rPr>
        <w:tab/>
      </w:r>
      <w:r>
        <w:rPr>
          <w:rFonts w:cs="Arial"/>
          <w:bCs/>
        </w:rPr>
        <w:tab/>
      </w:r>
      <w:r>
        <w:rPr>
          <w:rFonts w:cs="Arial"/>
          <w:bCs/>
        </w:rPr>
        <w:tab/>
      </w:r>
      <w:r>
        <w:rPr>
          <w:rFonts w:cs="Arial"/>
          <w:bCs/>
        </w:rPr>
        <w:tab/>
        <w:t>China</w:t>
      </w:r>
    </w:p>
    <w:p w14:paraId="181A0640" w14:textId="77777777" w:rsidR="00053805" w:rsidRPr="006D56A0" w:rsidRDefault="00053805" w:rsidP="00053805"/>
    <w:p w14:paraId="6DC3E564" w14:textId="77777777" w:rsidR="00053805" w:rsidRDefault="00053805" w:rsidP="00D7458B"/>
    <w:sectPr w:rsidR="00053805"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8A16A" w14:textId="77777777" w:rsidR="00CD3DDC" w:rsidRDefault="00CD3DDC">
      <w:r>
        <w:separator/>
      </w:r>
    </w:p>
  </w:endnote>
  <w:endnote w:type="continuationSeparator" w:id="0">
    <w:p w14:paraId="560A0240" w14:textId="77777777" w:rsidR="00CD3DDC" w:rsidRDefault="00CD3DDC">
      <w:r>
        <w:continuationSeparator/>
      </w:r>
    </w:p>
  </w:endnote>
  <w:endnote w:type="continuationNotice" w:id="1">
    <w:p w14:paraId="35E5A7F1" w14:textId="77777777" w:rsidR="00CD3DDC" w:rsidRDefault="00CD3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28AF4" w14:textId="77777777" w:rsidR="00CD3DDC" w:rsidRDefault="00CD3DDC">
      <w:r>
        <w:separator/>
      </w:r>
    </w:p>
  </w:footnote>
  <w:footnote w:type="continuationSeparator" w:id="0">
    <w:p w14:paraId="126D03BC" w14:textId="77777777" w:rsidR="00CD3DDC" w:rsidRDefault="00CD3DDC">
      <w:r>
        <w:continuationSeparator/>
      </w:r>
    </w:p>
  </w:footnote>
  <w:footnote w:type="continuationNotice" w:id="1">
    <w:p w14:paraId="3B086ECD" w14:textId="77777777" w:rsidR="00CD3DDC" w:rsidRDefault="00CD3D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15C7492"/>
    <w:multiLevelType w:val="hybridMultilevel"/>
    <w:tmpl w:val="D2EC1D26"/>
    <w:lvl w:ilvl="0" w:tplc="7398E806">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3"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7F7CC0"/>
    <w:multiLevelType w:val="hybridMultilevel"/>
    <w:tmpl w:val="D2EC1D2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0217C"/>
    <w:multiLevelType w:val="hybridMultilevel"/>
    <w:tmpl w:val="B6C64A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86854417">
    <w:abstractNumId w:val="12"/>
  </w:num>
  <w:num w:numId="2" w16cid:durableId="1452671420">
    <w:abstractNumId w:val="10"/>
  </w:num>
  <w:num w:numId="3" w16cid:durableId="1636400845">
    <w:abstractNumId w:val="28"/>
  </w:num>
  <w:num w:numId="4" w16cid:durableId="767240986">
    <w:abstractNumId w:val="4"/>
  </w:num>
  <w:num w:numId="5" w16cid:durableId="1554385258">
    <w:abstractNumId w:val="17"/>
  </w:num>
  <w:num w:numId="6" w16cid:durableId="443303153">
    <w:abstractNumId w:val="15"/>
  </w:num>
  <w:num w:numId="7" w16cid:durableId="1541819413">
    <w:abstractNumId w:val="14"/>
  </w:num>
  <w:num w:numId="8" w16cid:durableId="1454905180">
    <w:abstractNumId w:val="21"/>
  </w:num>
  <w:num w:numId="9" w16cid:durableId="569196071">
    <w:abstractNumId w:val="7"/>
  </w:num>
  <w:num w:numId="10" w16cid:durableId="1256984514">
    <w:abstractNumId w:val="20"/>
  </w:num>
  <w:num w:numId="11" w16cid:durableId="564604386">
    <w:abstractNumId w:val="8"/>
  </w:num>
  <w:num w:numId="12" w16cid:durableId="453452021">
    <w:abstractNumId w:val="29"/>
  </w:num>
  <w:num w:numId="13" w16cid:durableId="1929650208">
    <w:abstractNumId w:val="26"/>
  </w:num>
  <w:num w:numId="14" w16cid:durableId="667754927">
    <w:abstractNumId w:val="2"/>
  </w:num>
  <w:num w:numId="15" w16cid:durableId="1543248800">
    <w:abstractNumId w:val="24"/>
  </w:num>
  <w:num w:numId="16" w16cid:durableId="208227223">
    <w:abstractNumId w:val="13"/>
  </w:num>
  <w:num w:numId="17" w16cid:durableId="1168254346">
    <w:abstractNumId w:val="1"/>
  </w:num>
  <w:num w:numId="18" w16cid:durableId="888346523">
    <w:abstractNumId w:val="3"/>
  </w:num>
  <w:num w:numId="19" w16cid:durableId="1466702233">
    <w:abstractNumId w:val="19"/>
  </w:num>
  <w:num w:numId="20" w16cid:durableId="1949044110">
    <w:abstractNumId w:val="22"/>
  </w:num>
  <w:num w:numId="21" w16cid:durableId="628365215">
    <w:abstractNumId w:val="16"/>
  </w:num>
  <w:num w:numId="22" w16cid:durableId="682784215">
    <w:abstractNumId w:val="5"/>
  </w:num>
  <w:num w:numId="23" w16cid:durableId="431051559">
    <w:abstractNumId w:val="6"/>
  </w:num>
  <w:num w:numId="24" w16cid:durableId="1888370819">
    <w:abstractNumId w:val="0"/>
  </w:num>
  <w:num w:numId="25" w16cid:durableId="446583130">
    <w:abstractNumId w:val="9"/>
  </w:num>
  <w:num w:numId="26" w16cid:durableId="1685396249">
    <w:abstractNumId w:val="27"/>
    <w:lvlOverride w:ilvl="0">
      <w:startOverride w:val="1"/>
    </w:lvlOverride>
    <w:lvlOverride w:ilvl="1"/>
    <w:lvlOverride w:ilvl="2"/>
    <w:lvlOverride w:ilvl="3"/>
    <w:lvlOverride w:ilvl="4"/>
    <w:lvlOverride w:ilvl="5"/>
    <w:lvlOverride w:ilvl="6"/>
    <w:lvlOverride w:ilvl="7"/>
    <w:lvlOverride w:ilvl="8"/>
  </w:num>
  <w:num w:numId="27" w16cid:durableId="593511122">
    <w:abstractNumId w:val="11"/>
  </w:num>
  <w:num w:numId="28" w16cid:durableId="241070047">
    <w:abstractNumId w:val="23"/>
  </w:num>
  <w:num w:numId="29" w16cid:durableId="1743874218">
    <w:abstractNumId w:val="18"/>
  </w:num>
  <w:num w:numId="30" w16cid:durableId="532037324">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0B7E"/>
    <w:rsid w:val="00001674"/>
    <w:rsid w:val="00002559"/>
    <w:rsid w:val="00003045"/>
    <w:rsid w:val="00003150"/>
    <w:rsid w:val="0000323E"/>
    <w:rsid w:val="00003A86"/>
    <w:rsid w:val="00004188"/>
    <w:rsid w:val="000045EA"/>
    <w:rsid w:val="000048B6"/>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371F"/>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CAE"/>
    <w:rsid w:val="00043F94"/>
    <w:rsid w:val="00044890"/>
    <w:rsid w:val="00044954"/>
    <w:rsid w:val="00045247"/>
    <w:rsid w:val="0004535B"/>
    <w:rsid w:val="00046485"/>
    <w:rsid w:val="00046527"/>
    <w:rsid w:val="00047CE7"/>
    <w:rsid w:val="00050194"/>
    <w:rsid w:val="00050E06"/>
    <w:rsid w:val="000517AF"/>
    <w:rsid w:val="000526D9"/>
    <w:rsid w:val="0005344B"/>
    <w:rsid w:val="00053805"/>
    <w:rsid w:val="000543E5"/>
    <w:rsid w:val="00054742"/>
    <w:rsid w:val="000548E5"/>
    <w:rsid w:val="00054BEC"/>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386F"/>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1BB5"/>
    <w:rsid w:val="00082121"/>
    <w:rsid w:val="00083270"/>
    <w:rsid w:val="000838FC"/>
    <w:rsid w:val="00083DC4"/>
    <w:rsid w:val="00083E78"/>
    <w:rsid w:val="0008513F"/>
    <w:rsid w:val="00085BCA"/>
    <w:rsid w:val="00087285"/>
    <w:rsid w:val="00087912"/>
    <w:rsid w:val="00087F68"/>
    <w:rsid w:val="00090220"/>
    <w:rsid w:val="0009055A"/>
    <w:rsid w:val="00090C34"/>
    <w:rsid w:val="0009106C"/>
    <w:rsid w:val="0009164C"/>
    <w:rsid w:val="000918F7"/>
    <w:rsid w:val="00091A91"/>
    <w:rsid w:val="0009211E"/>
    <w:rsid w:val="0009224C"/>
    <w:rsid w:val="00093210"/>
    <w:rsid w:val="00093671"/>
    <w:rsid w:val="00093AF4"/>
    <w:rsid w:val="00093C10"/>
    <w:rsid w:val="00093C40"/>
    <w:rsid w:val="00094F79"/>
    <w:rsid w:val="00095574"/>
    <w:rsid w:val="00095FA1"/>
    <w:rsid w:val="0009695B"/>
    <w:rsid w:val="00096D72"/>
    <w:rsid w:val="000972C2"/>
    <w:rsid w:val="000A05E4"/>
    <w:rsid w:val="000A0AB2"/>
    <w:rsid w:val="000A0C10"/>
    <w:rsid w:val="000A0F61"/>
    <w:rsid w:val="000A0FED"/>
    <w:rsid w:val="000A17F1"/>
    <w:rsid w:val="000A19CD"/>
    <w:rsid w:val="000A1A21"/>
    <w:rsid w:val="000A2C27"/>
    <w:rsid w:val="000A3194"/>
    <w:rsid w:val="000A4A42"/>
    <w:rsid w:val="000A5706"/>
    <w:rsid w:val="000A6DB8"/>
    <w:rsid w:val="000A70F9"/>
    <w:rsid w:val="000B05C5"/>
    <w:rsid w:val="000B06D9"/>
    <w:rsid w:val="000B0DD4"/>
    <w:rsid w:val="000B14F2"/>
    <w:rsid w:val="000B2449"/>
    <w:rsid w:val="000B2F63"/>
    <w:rsid w:val="000B30D8"/>
    <w:rsid w:val="000B3DB9"/>
    <w:rsid w:val="000B43F3"/>
    <w:rsid w:val="000B4CE6"/>
    <w:rsid w:val="000B4D9C"/>
    <w:rsid w:val="000B5C99"/>
    <w:rsid w:val="000B6D8E"/>
    <w:rsid w:val="000B7C8E"/>
    <w:rsid w:val="000C02FF"/>
    <w:rsid w:val="000C09B5"/>
    <w:rsid w:val="000C1214"/>
    <w:rsid w:val="000C2049"/>
    <w:rsid w:val="000C20BB"/>
    <w:rsid w:val="000C4290"/>
    <w:rsid w:val="000C4C1B"/>
    <w:rsid w:val="000C520A"/>
    <w:rsid w:val="000C66CB"/>
    <w:rsid w:val="000C6A94"/>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7070"/>
    <w:rsid w:val="000D7BD6"/>
    <w:rsid w:val="000E26F7"/>
    <w:rsid w:val="000E27FB"/>
    <w:rsid w:val="000E296B"/>
    <w:rsid w:val="000E3748"/>
    <w:rsid w:val="000E43DD"/>
    <w:rsid w:val="000E5643"/>
    <w:rsid w:val="000E59B3"/>
    <w:rsid w:val="000E5C46"/>
    <w:rsid w:val="000E5D87"/>
    <w:rsid w:val="000E74BB"/>
    <w:rsid w:val="000E7599"/>
    <w:rsid w:val="000F0493"/>
    <w:rsid w:val="000F060A"/>
    <w:rsid w:val="000F074F"/>
    <w:rsid w:val="000F09D3"/>
    <w:rsid w:val="000F1D01"/>
    <w:rsid w:val="000F237E"/>
    <w:rsid w:val="000F3042"/>
    <w:rsid w:val="000F326B"/>
    <w:rsid w:val="000F3AA2"/>
    <w:rsid w:val="000F41F1"/>
    <w:rsid w:val="000F4215"/>
    <w:rsid w:val="000F4413"/>
    <w:rsid w:val="000F5304"/>
    <w:rsid w:val="000F683A"/>
    <w:rsid w:val="000F7B26"/>
    <w:rsid w:val="000F7F74"/>
    <w:rsid w:val="00101169"/>
    <w:rsid w:val="001016F8"/>
    <w:rsid w:val="00101D88"/>
    <w:rsid w:val="0010279D"/>
    <w:rsid w:val="00102F19"/>
    <w:rsid w:val="00103479"/>
    <w:rsid w:val="00103C2E"/>
    <w:rsid w:val="00103CC1"/>
    <w:rsid w:val="001045F8"/>
    <w:rsid w:val="0010526A"/>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76D"/>
    <w:rsid w:val="00116BF2"/>
    <w:rsid w:val="00116CE4"/>
    <w:rsid w:val="00116E30"/>
    <w:rsid w:val="00117B13"/>
    <w:rsid w:val="00117F2A"/>
    <w:rsid w:val="001201C3"/>
    <w:rsid w:val="001211DD"/>
    <w:rsid w:val="001214F8"/>
    <w:rsid w:val="001221B5"/>
    <w:rsid w:val="00122E47"/>
    <w:rsid w:val="001232A9"/>
    <w:rsid w:val="001240FF"/>
    <w:rsid w:val="001242F4"/>
    <w:rsid w:val="00124AB3"/>
    <w:rsid w:val="00124EE2"/>
    <w:rsid w:val="001256D5"/>
    <w:rsid w:val="00125A56"/>
    <w:rsid w:val="001260A0"/>
    <w:rsid w:val="00126762"/>
    <w:rsid w:val="00126D50"/>
    <w:rsid w:val="00127E1B"/>
    <w:rsid w:val="001300BD"/>
    <w:rsid w:val="001303EE"/>
    <w:rsid w:val="00130614"/>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85"/>
    <w:rsid w:val="00135E52"/>
    <w:rsid w:val="0013691A"/>
    <w:rsid w:val="001370BE"/>
    <w:rsid w:val="00137430"/>
    <w:rsid w:val="0014020F"/>
    <w:rsid w:val="0014104D"/>
    <w:rsid w:val="0014176E"/>
    <w:rsid w:val="00141F56"/>
    <w:rsid w:val="001420D9"/>
    <w:rsid w:val="0014236D"/>
    <w:rsid w:val="00142A2B"/>
    <w:rsid w:val="00145141"/>
    <w:rsid w:val="00145CE4"/>
    <w:rsid w:val="00145D6B"/>
    <w:rsid w:val="0014600C"/>
    <w:rsid w:val="001465D7"/>
    <w:rsid w:val="00146759"/>
    <w:rsid w:val="00147285"/>
    <w:rsid w:val="001473F8"/>
    <w:rsid w:val="001474E7"/>
    <w:rsid w:val="00150558"/>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33F"/>
    <w:rsid w:val="00161CC8"/>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0275"/>
    <w:rsid w:val="00181864"/>
    <w:rsid w:val="00181B1D"/>
    <w:rsid w:val="001824A1"/>
    <w:rsid w:val="00182F8D"/>
    <w:rsid w:val="001856F9"/>
    <w:rsid w:val="00185832"/>
    <w:rsid w:val="001861BC"/>
    <w:rsid w:val="00187863"/>
    <w:rsid w:val="00190579"/>
    <w:rsid w:val="001909A3"/>
    <w:rsid w:val="001920CB"/>
    <w:rsid w:val="00193523"/>
    <w:rsid w:val="00193941"/>
    <w:rsid w:val="00194564"/>
    <w:rsid w:val="0019469A"/>
    <w:rsid w:val="001950BB"/>
    <w:rsid w:val="00196139"/>
    <w:rsid w:val="001968D2"/>
    <w:rsid w:val="0019726C"/>
    <w:rsid w:val="001A0683"/>
    <w:rsid w:val="001A0861"/>
    <w:rsid w:val="001A11FC"/>
    <w:rsid w:val="001A122F"/>
    <w:rsid w:val="001A12C3"/>
    <w:rsid w:val="001A3AD2"/>
    <w:rsid w:val="001A41FB"/>
    <w:rsid w:val="001A5037"/>
    <w:rsid w:val="001A6F07"/>
    <w:rsid w:val="001A7317"/>
    <w:rsid w:val="001A7609"/>
    <w:rsid w:val="001A7E02"/>
    <w:rsid w:val="001A7EBA"/>
    <w:rsid w:val="001B0375"/>
    <w:rsid w:val="001B1612"/>
    <w:rsid w:val="001B17DD"/>
    <w:rsid w:val="001B2488"/>
    <w:rsid w:val="001B2B86"/>
    <w:rsid w:val="001B2FCD"/>
    <w:rsid w:val="001B30C5"/>
    <w:rsid w:val="001B405B"/>
    <w:rsid w:val="001B4299"/>
    <w:rsid w:val="001B48BC"/>
    <w:rsid w:val="001B5B9A"/>
    <w:rsid w:val="001B604B"/>
    <w:rsid w:val="001B619B"/>
    <w:rsid w:val="001B63CE"/>
    <w:rsid w:val="001B724D"/>
    <w:rsid w:val="001B7461"/>
    <w:rsid w:val="001B7B9A"/>
    <w:rsid w:val="001C087B"/>
    <w:rsid w:val="001C112A"/>
    <w:rsid w:val="001C1AE2"/>
    <w:rsid w:val="001C2290"/>
    <w:rsid w:val="001C38D9"/>
    <w:rsid w:val="001C42C2"/>
    <w:rsid w:val="001C501A"/>
    <w:rsid w:val="001C55A0"/>
    <w:rsid w:val="001C62E2"/>
    <w:rsid w:val="001C6351"/>
    <w:rsid w:val="001C6D31"/>
    <w:rsid w:val="001C7421"/>
    <w:rsid w:val="001C7426"/>
    <w:rsid w:val="001C7C95"/>
    <w:rsid w:val="001D0EF0"/>
    <w:rsid w:val="001D1501"/>
    <w:rsid w:val="001D24CA"/>
    <w:rsid w:val="001D2CD8"/>
    <w:rsid w:val="001D43A5"/>
    <w:rsid w:val="001D492C"/>
    <w:rsid w:val="001D4AA7"/>
    <w:rsid w:val="001D5A29"/>
    <w:rsid w:val="001D5BB0"/>
    <w:rsid w:val="001D5C56"/>
    <w:rsid w:val="001D5F18"/>
    <w:rsid w:val="001D62DE"/>
    <w:rsid w:val="001D6479"/>
    <w:rsid w:val="001D73A7"/>
    <w:rsid w:val="001E0076"/>
    <w:rsid w:val="001E11A2"/>
    <w:rsid w:val="001E1C78"/>
    <w:rsid w:val="001E1E36"/>
    <w:rsid w:val="001E29AB"/>
    <w:rsid w:val="001E2A9F"/>
    <w:rsid w:val="001E3AD4"/>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98D"/>
    <w:rsid w:val="00204E35"/>
    <w:rsid w:val="00204E3C"/>
    <w:rsid w:val="00205539"/>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5A9C"/>
    <w:rsid w:val="002160BD"/>
    <w:rsid w:val="00217C06"/>
    <w:rsid w:val="00217E6C"/>
    <w:rsid w:val="002211B6"/>
    <w:rsid w:val="0022166B"/>
    <w:rsid w:val="00221B1B"/>
    <w:rsid w:val="0022363C"/>
    <w:rsid w:val="00224D26"/>
    <w:rsid w:val="002255AF"/>
    <w:rsid w:val="00225C16"/>
    <w:rsid w:val="0022662E"/>
    <w:rsid w:val="00227714"/>
    <w:rsid w:val="00231147"/>
    <w:rsid w:val="002312E3"/>
    <w:rsid w:val="00231D9E"/>
    <w:rsid w:val="00232DB5"/>
    <w:rsid w:val="00233043"/>
    <w:rsid w:val="002333D4"/>
    <w:rsid w:val="00234A22"/>
    <w:rsid w:val="00234AFD"/>
    <w:rsid w:val="002354A3"/>
    <w:rsid w:val="00235D8A"/>
    <w:rsid w:val="0023628B"/>
    <w:rsid w:val="00236571"/>
    <w:rsid w:val="00237340"/>
    <w:rsid w:val="002374EE"/>
    <w:rsid w:val="0023770E"/>
    <w:rsid w:val="00237ACF"/>
    <w:rsid w:val="00241173"/>
    <w:rsid w:val="00241447"/>
    <w:rsid w:val="002419E5"/>
    <w:rsid w:val="00242467"/>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1F2F"/>
    <w:rsid w:val="0025222F"/>
    <w:rsid w:val="00252A6B"/>
    <w:rsid w:val="002544F4"/>
    <w:rsid w:val="00254A55"/>
    <w:rsid w:val="00255698"/>
    <w:rsid w:val="00255CF7"/>
    <w:rsid w:val="00256FC3"/>
    <w:rsid w:val="00257B66"/>
    <w:rsid w:val="00257B77"/>
    <w:rsid w:val="002600BE"/>
    <w:rsid w:val="0026259C"/>
    <w:rsid w:val="002625FD"/>
    <w:rsid w:val="0026291C"/>
    <w:rsid w:val="002629AC"/>
    <w:rsid w:val="00263356"/>
    <w:rsid w:val="00263711"/>
    <w:rsid w:val="00263DDF"/>
    <w:rsid w:val="00263EAB"/>
    <w:rsid w:val="00263FD7"/>
    <w:rsid w:val="00264E6D"/>
    <w:rsid w:val="0026544D"/>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7BC"/>
    <w:rsid w:val="002767B1"/>
    <w:rsid w:val="00276904"/>
    <w:rsid w:val="0027712F"/>
    <w:rsid w:val="002773A6"/>
    <w:rsid w:val="00277B2B"/>
    <w:rsid w:val="0028005C"/>
    <w:rsid w:val="0028065A"/>
    <w:rsid w:val="002812A1"/>
    <w:rsid w:val="002816FD"/>
    <w:rsid w:val="00281DE1"/>
    <w:rsid w:val="00282274"/>
    <w:rsid w:val="0028301C"/>
    <w:rsid w:val="00283597"/>
    <w:rsid w:val="00284833"/>
    <w:rsid w:val="0028699B"/>
    <w:rsid w:val="00287A1B"/>
    <w:rsid w:val="00287BCB"/>
    <w:rsid w:val="00290160"/>
    <w:rsid w:val="0029074D"/>
    <w:rsid w:val="002923CC"/>
    <w:rsid w:val="00292625"/>
    <w:rsid w:val="002928AF"/>
    <w:rsid w:val="00293D94"/>
    <w:rsid w:val="0029470A"/>
    <w:rsid w:val="002948D0"/>
    <w:rsid w:val="002949CC"/>
    <w:rsid w:val="00295B3D"/>
    <w:rsid w:val="0029677F"/>
    <w:rsid w:val="00296DCC"/>
    <w:rsid w:val="0029717C"/>
    <w:rsid w:val="00297B03"/>
    <w:rsid w:val="00297BF4"/>
    <w:rsid w:val="002A03FE"/>
    <w:rsid w:val="002A04B3"/>
    <w:rsid w:val="002A0921"/>
    <w:rsid w:val="002A0D0F"/>
    <w:rsid w:val="002A118B"/>
    <w:rsid w:val="002A18DD"/>
    <w:rsid w:val="002A20AC"/>
    <w:rsid w:val="002A2F0D"/>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E7B"/>
    <w:rsid w:val="002B5AA4"/>
    <w:rsid w:val="002B6B5E"/>
    <w:rsid w:val="002B6BC4"/>
    <w:rsid w:val="002B6E52"/>
    <w:rsid w:val="002B7B55"/>
    <w:rsid w:val="002B7BBC"/>
    <w:rsid w:val="002B7D61"/>
    <w:rsid w:val="002C090F"/>
    <w:rsid w:val="002C1377"/>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A25"/>
    <w:rsid w:val="002E2CC6"/>
    <w:rsid w:val="002E3512"/>
    <w:rsid w:val="002E35FD"/>
    <w:rsid w:val="002E3E1A"/>
    <w:rsid w:val="002E413B"/>
    <w:rsid w:val="002E482F"/>
    <w:rsid w:val="002E48DD"/>
    <w:rsid w:val="002E4CD0"/>
    <w:rsid w:val="002E6444"/>
    <w:rsid w:val="002E6606"/>
    <w:rsid w:val="002E69B8"/>
    <w:rsid w:val="002F03DD"/>
    <w:rsid w:val="002F1FA7"/>
    <w:rsid w:val="002F22D8"/>
    <w:rsid w:val="002F28FF"/>
    <w:rsid w:val="002F2CD7"/>
    <w:rsid w:val="002F2D96"/>
    <w:rsid w:val="002F3425"/>
    <w:rsid w:val="002F34C1"/>
    <w:rsid w:val="002F410A"/>
    <w:rsid w:val="002F4AC0"/>
    <w:rsid w:val="002F4CC7"/>
    <w:rsid w:val="002F56ED"/>
    <w:rsid w:val="002F695D"/>
    <w:rsid w:val="002F6DAD"/>
    <w:rsid w:val="002F7D7A"/>
    <w:rsid w:val="00300201"/>
    <w:rsid w:val="003005CE"/>
    <w:rsid w:val="00300C9A"/>
    <w:rsid w:val="00301037"/>
    <w:rsid w:val="00301142"/>
    <w:rsid w:val="003011E3"/>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69A0"/>
    <w:rsid w:val="003269BE"/>
    <w:rsid w:val="00326A41"/>
    <w:rsid w:val="00326A5F"/>
    <w:rsid w:val="003271A7"/>
    <w:rsid w:val="003271BA"/>
    <w:rsid w:val="003273F2"/>
    <w:rsid w:val="0032790F"/>
    <w:rsid w:val="00331573"/>
    <w:rsid w:val="00331619"/>
    <w:rsid w:val="00331E8D"/>
    <w:rsid w:val="00331EBE"/>
    <w:rsid w:val="00332745"/>
    <w:rsid w:val="00334AB6"/>
    <w:rsid w:val="003352D6"/>
    <w:rsid w:val="003359AB"/>
    <w:rsid w:val="00336A08"/>
    <w:rsid w:val="00336FB0"/>
    <w:rsid w:val="0033705B"/>
    <w:rsid w:val="00337B90"/>
    <w:rsid w:val="00337C7F"/>
    <w:rsid w:val="0034017D"/>
    <w:rsid w:val="00341DEA"/>
    <w:rsid w:val="00342FB8"/>
    <w:rsid w:val="003443A3"/>
    <w:rsid w:val="00344B08"/>
    <w:rsid w:val="00344E28"/>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76"/>
    <w:rsid w:val="003534A6"/>
    <w:rsid w:val="00353561"/>
    <w:rsid w:val="003536AE"/>
    <w:rsid w:val="003537C6"/>
    <w:rsid w:val="00353C26"/>
    <w:rsid w:val="00354469"/>
    <w:rsid w:val="00354B0D"/>
    <w:rsid w:val="00356647"/>
    <w:rsid w:val="003566F7"/>
    <w:rsid w:val="003567A0"/>
    <w:rsid w:val="003572D1"/>
    <w:rsid w:val="00357305"/>
    <w:rsid w:val="00357F92"/>
    <w:rsid w:val="00360548"/>
    <w:rsid w:val="00360CB4"/>
    <w:rsid w:val="00361954"/>
    <w:rsid w:val="0036354D"/>
    <w:rsid w:val="003638B8"/>
    <w:rsid w:val="00364601"/>
    <w:rsid w:val="003658CF"/>
    <w:rsid w:val="00366695"/>
    <w:rsid w:val="003673B5"/>
    <w:rsid w:val="0036764B"/>
    <w:rsid w:val="0037089B"/>
    <w:rsid w:val="00372175"/>
    <w:rsid w:val="00372DDC"/>
    <w:rsid w:val="003739C5"/>
    <w:rsid w:val="00374F8D"/>
    <w:rsid w:val="003757FE"/>
    <w:rsid w:val="00375A11"/>
    <w:rsid w:val="00376263"/>
    <w:rsid w:val="00376453"/>
    <w:rsid w:val="00377CE6"/>
    <w:rsid w:val="00377E84"/>
    <w:rsid w:val="003801EE"/>
    <w:rsid w:val="00381029"/>
    <w:rsid w:val="003812A4"/>
    <w:rsid w:val="003821E5"/>
    <w:rsid w:val="0038363D"/>
    <w:rsid w:val="00383803"/>
    <w:rsid w:val="0038412F"/>
    <w:rsid w:val="00384660"/>
    <w:rsid w:val="00384CF2"/>
    <w:rsid w:val="00384D17"/>
    <w:rsid w:val="00384FBB"/>
    <w:rsid w:val="0038595F"/>
    <w:rsid w:val="00387275"/>
    <w:rsid w:val="003905A4"/>
    <w:rsid w:val="003905B5"/>
    <w:rsid w:val="003908A8"/>
    <w:rsid w:val="00390D3E"/>
    <w:rsid w:val="003931F0"/>
    <w:rsid w:val="0039431B"/>
    <w:rsid w:val="00394E75"/>
    <w:rsid w:val="00395781"/>
    <w:rsid w:val="00395F22"/>
    <w:rsid w:val="0039634D"/>
    <w:rsid w:val="003966DF"/>
    <w:rsid w:val="003A06A6"/>
    <w:rsid w:val="003A06AD"/>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DB4"/>
    <w:rsid w:val="003B0832"/>
    <w:rsid w:val="003B0FE5"/>
    <w:rsid w:val="003B223E"/>
    <w:rsid w:val="003B2CFA"/>
    <w:rsid w:val="003B2ECF"/>
    <w:rsid w:val="003B41AF"/>
    <w:rsid w:val="003B43B6"/>
    <w:rsid w:val="003B4D3E"/>
    <w:rsid w:val="003B661A"/>
    <w:rsid w:val="003B6DF4"/>
    <w:rsid w:val="003B6FCE"/>
    <w:rsid w:val="003C0934"/>
    <w:rsid w:val="003C0D6E"/>
    <w:rsid w:val="003C10E9"/>
    <w:rsid w:val="003C1DA8"/>
    <w:rsid w:val="003C3336"/>
    <w:rsid w:val="003C3CD1"/>
    <w:rsid w:val="003C3F44"/>
    <w:rsid w:val="003C4257"/>
    <w:rsid w:val="003C4B87"/>
    <w:rsid w:val="003C5087"/>
    <w:rsid w:val="003C5B93"/>
    <w:rsid w:val="003C6850"/>
    <w:rsid w:val="003C71A6"/>
    <w:rsid w:val="003C71BB"/>
    <w:rsid w:val="003D19F1"/>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578F"/>
    <w:rsid w:val="003F0592"/>
    <w:rsid w:val="003F0EFC"/>
    <w:rsid w:val="003F1DBD"/>
    <w:rsid w:val="003F205B"/>
    <w:rsid w:val="003F2F41"/>
    <w:rsid w:val="003F440E"/>
    <w:rsid w:val="003F4CF9"/>
    <w:rsid w:val="003F5C5C"/>
    <w:rsid w:val="003F60A5"/>
    <w:rsid w:val="003F60C0"/>
    <w:rsid w:val="003F6A05"/>
    <w:rsid w:val="003F7AE3"/>
    <w:rsid w:val="00400A07"/>
    <w:rsid w:val="004017E5"/>
    <w:rsid w:val="00401F92"/>
    <w:rsid w:val="00402635"/>
    <w:rsid w:val="00402705"/>
    <w:rsid w:val="004028A7"/>
    <w:rsid w:val="004042DB"/>
    <w:rsid w:val="00410CAC"/>
    <w:rsid w:val="00411E3A"/>
    <w:rsid w:val="004121B8"/>
    <w:rsid w:val="004124B3"/>
    <w:rsid w:val="00412841"/>
    <w:rsid w:val="004133A0"/>
    <w:rsid w:val="00413507"/>
    <w:rsid w:val="00413B22"/>
    <w:rsid w:val="00413D57"/>
    <w:rsid w:val="00414004"/>
    <w:rsid w:val="004143A2"/>
    <w:rsid w:val="004149FF"/>
    <w:rsid w:val="00414D87"/>
    <w:rsid w:val="0041530E"/>
    <w:rsid w:val="00415313"/>
    <w:rsid w:val="00415C92"/>
    <w:rsid w:val="0041754F"/>
    <w:rsid w:val="00420892"/>
    <w:rsid w:val="00420C1F"/>
    <w:rsid w:val="00421035"/>
    <w:rsid w:val="00421AA9"/>
    <w:rsid w:val="00422025"/>
    <w:rsid w:val="0042245E"/>
    <w:rsid w:val="00423D6B"/>
    <w:rsid w:val="0042432A"/>
    <w:rsid w:val="004248DD"/>
    <w:rsid w:val="00424DF6"/>
    <w:rsid w:val="0042560F"/>
    <w:rsid w:val="00425637"/>
    <w:rsid w:val="00425ACA"/>
    <w:rsid w:val="00426788"/>
    <w:rsid w:val="00427146"/>
    <w:rsid w:val="004275A3"/>
    <w:rsid w:val="004304D8"/>
    <w:rsid w:val="0043084B"/>
    <w:rsid w:val="00431CE7"/>
    <w:rsid w:val="00431D7D"/>
    <w:rsid w:val="0043280B"/>
    <w:rsid w:val="004336E5"/>
    <w:rsid w:val="00433876"/>
    <w:rsid w:val="00434BE8"/>
    <w:rsid w:val="0043591E"/>
    <w:rsid w:val="00435D41"/>
    <w:rsid w:val="0043690B"/>
    <w:rsid w:val="004369DB"/>
    <w:rsid w:val="00436D3B"/>
    <w:rsid w:val="00437302"/>
    <w:rsid w:val="00437827"/>
    <w:rsid w:val="00437D01"/>
    <w:rsid w:val="004400CA"/>
    <w:rsid w:val="00441044"/>
    <w:rsid w:val="004420F9"/>
    <w:rsid w:val="004425C1"/>
    <w:rsid w:val="00442A93"/>
    <w:rsid w:val="00442EBA"/>
    <w:rsid w:val="0044307C"/>
    <w:rsid w:val="004438E3"/>
    <w:rsid w:val="00443D58"/>
    <w:rsid w:val="00444DAE"/>
    <w:rsid w:val="0044598B"/>
    <w:rsid w:val="0044655B"/>
    <w:rsid w:val="00446771"/>
    <w:rsid w:val="0044697D"/>
    <w:rsid w:val="00447812"/>
    <w:rsid w:val="00447B60"/>
    <w:rsid w:val="004518E4"/>
    <w:rsid w:val="00451934"/>
    <w:rsid w:val="00451C0C"/>
    <w:rsid w:val="004525DD"/>
    <w:rsid w:val="004529B5"/>
    <w:rsid w:val="004535FD"/>
    <w:rsid w:val="00453B54"/>
    <w:rsid w:val="00453D03"/>
    <w:rsid w:val="00453FF8"/>
    <w:rsid w:val="004541BA"/>
    <w:rsid w:val="0045460A"/>
    <w:rsid w:val="00454E81"/>
    <w:rsid w:val="0045524F"/>
    <w:rsid w:val="0045557D"/>
    <w:rsid w:val="00455A89"/>
    <w:rsid w:val="00456272"/>
    <w:rsid w:val="00456285"/>
    <w:rsid w:val="004563DB"/>
    <w:rsid w:val="00456412"/>
    <w:rsid w:val="0045796D"/>
    <w:rsid w:val="00457D97"/>
    <w:rsid w:val="0046181F"/>
    <w:rsid w:val="00462227"/>
    <w:rsid w:val="00463725"/>
    <w:rsid w:val="00464E2F"/>
    <w:rsid w:val="004662F1"/>
    <w:rsid w:val="00466DC2"/>
    <w:rsid w:val="00466F00"/>
    <w:rsid w:val="00467339"/>
    <w:rsid w:val="004674DD"/>
    <w:rsid w:val="00467586"/>
    <w:rsid w:val="00467B7C"/>
    <w:rsid w:val="00470442"/>
    <w:rsid w:val="0047099F"/>
    <w:rsid w:val="00470C53"/>
    <w:rsid w:val="00471092"/>
    <w:rsid w:val="00472A3C"/>
    <w:rsid w:val="004734F6"/>
    <w:rsid w:val="004736FF"/>
    <w:rsid w:val="00473A4A"/>
    <w:rsid w:val="00474CEB"/>
    <w:rsid w:val="00475030"/>
    <w:rsid w:val="00475164"/>
    <w:rsid w:val="00475230"/>
    <w:rsid w:val="004764F3"/>
    <w:rsid w:val="00476DB6"/>
    <w:rsid w:val="00480B55"/>
    <w:rsid w:val="00481BA1"/>
    <w:rsid w:val="00481C75"/>
    <w:rsid w:val="004821B2"/>
    <w:rsid w:val="00482E1E"/>
    <w:rsid w:val="00483EC7"/>
    <w:rsid w:val="00484284"/>
    <w:rsid w:val="0048448B"/>
    <w:rsid w:val="004855C8"/>
    <w:rsid w:val="00485D62"/>
    <w:rsid w:val="004866B6"/>
    <w:rsid w:val="00486AC9"/>
    <w:rsid w:val="00486E8D"/>
    <w:rsid w:val="00487110"/>
    <w:rsid w:val="0049006D"/>
    <w:rsid w:val="00490253"/>
    <w:rsid w:val="004907B9"/>
    <w:rsid w:val="0049081B"/>
    <w:rsid w:val="00491C7B"/>
    <w:rsid w:val="00491D96"/>
    <w:rsid w:val="00491E83"/>
    <w:rsid w:val="00491E9C"/>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302E"/>
    <w:rsid w:val="004B45B6"/>
    <w:rsid w:val="004B463E"/>
    <w:rsid w:val="004B5090"/>
    <w:rsid w:val="004B6267"/>
    <w:rsid w:val="004B6769"/>
    <w:rsid w:val="004B6B75"/>
    <w:rsid w:val="004B6D75"/>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141F"/>
    <w:rsid w:val="004D2501"/>
    <w:rsid w:val="004D2914"/>
    <w:rsid w:val="004D297C"/>
    <w:rsid w:val="004D2EDC"/>
    <w:rsid w:val="004D4EB0"/>
    <w:rsid w:val="004D5261"/>
    <w:rsid w:val="004D53DA"/>
    <w:rsid w:val="004D5885"/>
    <w:rsid w:val="004D650F"/>
    <w:rsid w:val="004D6917"/>
    <w:rsid w:val="004E088E"/>
    <w:rsid w:val="004E0E21"/>
    <w:rsid w:val="004E1D55"/>
    <w:rsid w:val="004E2F3C"/>
    <w:rsid w:val="004E436D"/>
    <w:rsid w:val="004E4A1B"/>
    <w:rsid w:val="004E5C02"/>
    <w:rsid w:val="004E6006"/>
    <w:rsid w:val="004E6665"/>
    <w:rsid w:val="004E6F09"/>
    <w:rsid w:val="004E773B"/>
    <w:rsid w:val="004E77E3"/>
    <w:rsid w:val="004E7A1B"/>
    <w:rsid w:val="004F0707"/>
    <w:rsid w:val="004F0AC2"/>
    <w:rsid w:val="004F22D1"/>
    <w:rsid w:val="004F4323"/>
    <w:rsid w:val="004F47AF"/>
    <w:rsid w:val="004F4DA1"/>
    <w:rsid w:val="004F4DD0"/>
    <w:rsid w:val="004F6A74"/>
    <w:rsid w:val="004F7958"/>
    <w:rsid w:val="005000BA"/>
    <w:rsid w:val="00501227"/>
    <w:rsid w:val="00501980"/>
    <w:rsid w:val="00501F62"/>
    <w:rsid w:val="0050302C"/>
    <w:rsid w:val="00503504"/>
    <w:rsid w:val="0050497F"/>
    <w:rsid w:val="0050520A"/>
    <w:rsid w:val="0050530A"/>
    <w:rsid w:val="00505501"/>
    <w:rsid w:val="00506616"/>
    <w:rsid w:val="00506A4B"/>
    <w:rsid w:val="005074CF"/>
    <w:rsid w:val="00510AF6"/>
    <w:rsid w:val="005122B2"/>
    <w:rsid w:val="005128EC"/>
    <w:rsid w:val="00513EE2"/>
    <w:rsid w:val="0051455F"/>
    <w:rsid w:val="00514813"/>
    <w:rsid w:val="00515648"/>
    <w:rsid w:val="005158B5"/>
    <w:rsid w:val="00515A4E"/>
    <w:rsid w:val="00515A8E"/>
    <w:rsid w:val="00516D8F"/>
    <w:rsid w:val="00517D37"/>
    <w:rsid w:val="00521018"/>
    <w:rsid w:val="0052219E"/>
    <w:rsid w:val="00522555"/>
    <w:rsid w:val="00522CB8"/>
    <w:rsid w:val="00523250"/>
    <w:rsid w:val="0052349C"/>
    <w:rsid w:val="005234FE"/>
    <w:rsid w:val="0052383C"/>
    <w:rsid w:val="00523C5A"/>
    <w:rsid w:val="00523E95"/>
    <w:rsid w:val="00523FC3"/>
    <w:rsid w:val="005244E4"/>
    <w:rsid w:val="00524894"/>
    <w:rsid w:val="00526208"/>
    <w:rsid w:val="0052740C"/>
    <w:rsid w:val="00527E8B"/>
    <w:rsid w:val="005315C3"/>
    <w:rsid w:val="005316F6"/>
    <w:rsid w:val="00532FD2"/>
    <w:rsid w:val="00533001"/>
    <w:rsid w:val="00533723"/>
    <w:rsid w:val="0053491A"/>
    <w:rsid w:val="005350C7"/>
    <w:rsid w:val="00535625"/>
    <w:rsid w:val="00535831"/>
    <w:rsid w:val="00535FA9"/>
    <w:rsid w:val="00535FE0"/>
    <w:rsid w:val="00536175"/>
    <w:rsid w:val="0053650C"/>
    <w:rsid w:val="00536FBF"/>
    <w:rsid w:val="00536FFF"/>
    <w:rsid w:val="00540198"/>
    <w:rsid w:val="005406C0"/>
    <w:rsid w:val="0054148C"/>
    <w:rsid w:val="00541596"/>
    <w:rsid w:val="005419C7"/>
    <w:rsid w:val="0054409B"/>
    <w:rsid w:val="00544464"/>
    <w:rsid w:val="005449F2"/>
    <w:rsid w:val="00544BD7"/>
    <w:rsid w:val="00545B40"/>
    <w:rsid w:val="00545FEA"/>
    <w:rsid w:val="005474F0"/>
    <w:rsid w:val="005477C9"/>
    <w:rsid w:val="00550BC2"/>
    <w:rsid w:val="00550CDC"/>
    <w:rsid w:val="00551262"/>
    <w:rsid w:val="00551365"/>
    <w:rsid w:val="0055136A"/>
    <w:rsid w:val="0055142D"/>
    <w:rsid w:val="00551478"/>
    <w:rsid w:val="005520E7"/>
    <w:rsid w:val="005521D6"/>
    <w:rsid w:val="00552775"/>
    <w:rsid w:val="00552900"/>
    <w:rsid w:val="005529AF"/>
    <w:rsid w:val="00556D8B"/>
    <w:rsid w:val="00561FB6"/>
    <w:rsid w:val="005620E4"/>
    <w:rsid w:val="00562880"/>
    <w:rsid w:val="00563B2D"/>
    <w:rsid w:val="005648F1"/>
    <w:rsid w:val="00566255"/>
    <w:rsid w:val="005667D7"/>
    <w:rsid w:val="00567871"/>
    <w:rsid w:val="00567E29"/>
    <w:rsid w:val="0057054C"/>
    <w:rsid w:val="00570C0B"/>
    <w:rsid w:val="0057135A"/>
    <w:rsid w:val="00571446"/>
    <w:rsid w:val="005721E0"/>
    <w:rsid w:val="00573317"/>
    <w:rsid w:val="00573D62"/>
    <w:rsid w:val="00574115"/>
    <w:rsid w:val="00575169"/>
    <w:rsid w:val="0057569F"/>
    <w:rsid w:val="00575A15"/>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9BC"/>
    <w:rsid w:val="005A40D1"/>
    <w:rsid w:val="005A4AD9"/>
    <w:rsid w:val="005A4D87"/>
    <w:rsid w:val="005A5D6D"/>
    <w:rsid w:val="005A6088"/>
    <w:rsid w:val="005A62C0"/>
    <w:rsid w:val="005A65EC"/>
    <w:rsid w:val="005A6C71"/>
    <w:rsid w:val="005A6F74"/>
    <w:rsid w:val="005A7A0B"/>
    <w:rsid w:val="005B0693"/>
    <w:rsid w:val="005B07BC"/>
    <w:rsid w:val="005B0B41"/>
    <w:rsid w:val="005B0FB6"/>
    <w:rsid w:val="005B2C24"/>
    <w:rsid w:val="005B3701"/>
    <w:rsid w:val="005B3E56"/>
    <w:rsid w:val="005B5C8A"/>
    <w:rsid w:val="005B65FA"/>
    <w:rsid w:val="005B66F0"/>
    <w:rsid w:val="005B690A"/>
    <w:rsid w:val="005B770D"/>
    <w:rsid w:val="005B778F"/>
    <w:rsid w:val="005C01CC"/>
    <w:rsid w:val="005C0937"/>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2F48"/>
    <w:rsid w:val="005E3FC0"/>
    <w:rsid w:val="005E41DE"/>
    <w:rsid w:val="005E61F2"/>
    <w:rsid w:val="005E6667"/>
    <w:rsid w:val="005E70DF"/>
    <w:rsid w:val="005E792F"/>
    <w:rsid w:val="005E7C72"/>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2FD5"/>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9C4"/>
    <w:rsid w:val="00607E58"/>
    <w:rsid w:val="00607E98"/>
    <w:rsid w:val="00610206"/>
    <w:rsid w:val="00610CC6"/>
    <w:rsid w:val="00611769"/>
    <w:rsid w:val="00611ABC"/>
    <w:rsid w:val="006122BA"/>
    <w:rsid w:val="0061254B"/>
    <w:rsid w:val="006126E9"/>
    <w:rsid w:val="00612C80"/>
    <w:rsid w:val="0061342A"/>
    <w:rsid w:val="00614261"/>
    <w:rsid w:val="00614394"/>
    <w:rsid w:val="00614788"/>
    <w:rsid w:val="00614DBE"/>
    <w:rsid w:val="00616927"/>
    <w:rsid w:val="00616BBE"/>
    <w:rsid w:val="00616CC7"/>
    <w:rsid w:val="006170C8"/>
    <w:rsid w:val="00617871"/>
    <w:rsid w:val="00617B07"/>
    <w:rsid w:val="00617D57"/>
    <w:rsid w:val="00620A25"/>
    <w:rsid w:val="006218F0"/>
    <w:rsid w:val="00621DBA"/>
    <w:rsid w:val="006224BE"/>
    <w:rsid w:val="006228E0"/>
    <w:rsid w:val="0062311B"/>
    <w:rsid w:val="006236F3"/>
    <w:rsid w:val="00623CD1"/>
    <w:rsid w:val="00623E53"/>
    <w:rsid w:val="00624D2C"/>
    <w:rsid w:val="00624DC6"/>
    <w:rsid w:val="0062638C"/>
    <w:rsid w:val="00626452"/>
    <w:rsid w:val="00627220"/>
    <w:rsid w:val="0063017E"/>
    <w:rsid w:val="00630A71"/>
    <w:rsid w:val="00631303"/>
    <w:rsid w:val="0063150A"/>
    <w:rsid w:val="00631520"/>
    <w:rsid w:val="0063214A"/>
    <w:rsid w:val="006336CB"/>
    <w:rsid w:val="006338A0"/>
    <w:rsid w:val="00633B4B"/>
    <w:rsid w:val="00633DAB"/>
    <w:rsid w:val="00634367"/>
    <w:rsid w:val="00634530"/>
    <w:rsid w:val="006354F4"/>
    <w:rsid w:val="00636775"/>
    <w:rsid w:val="00636C3D"/>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39A"/>
    <w:rsid w:val="0065040C"/>
    <w:rsid w:val="0065125C"/>
    <w:rsid w:val="00652123"/>
    <w:rsid w:val="006528DC"/>
    <w:rsid w:val="0065361C"/>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456F"/>
    <w:rsid w:val="00664A09"/>
    <w:rsid w:val="00664A1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526A"/>
    <w:rsid w:val="00685406"/>
    <w:rsid w:val="00685C85"/>
    <w:rsid w:val="00685D7B"/>
    <w:rsid w:val="0068661C"/>
    <w:rsid w:val="006866B4"/>
    <w:rsid w:val="006868DF"/>
    <w:rsid w:val="00686A5D"/>
    <w:rsid w:val="00686DCA"/>
    <w:rsid w:val="00687743"/>
    <w:rsid w:val="00687CFA"/>
    <w:rsid w:val="00690510"/>
    <w:rsid w:val="00691575"/>
    <w:rsid w:val="00691676"/>
    <w:rsid w:val="00691957"/>
    <w:rsid w:val="00691E20"/>
    <w:rsid w:val="00692BAE"/>
    <w:rsid w:val="0069304B"/>
    <w:rsid w:val="00694360"/>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A7F9E"/>
    <w:rsid w:val="006B0700"/>
    <w:rsid w:val="006B0939"/>
    <w:rsid w:val="006B0CA7"/>
    <w:rsid w:val="006B1964"/>
    <w:rsid w:val="006B1B33"/>
    <w:rsid w:val="006B20A6"/>
    <w:rsid w:val="006B21D7"/>
    <w:rsid w:val="006B30DF"/>
    <w:rsid w:val="006B328B"/>
    <w:rsid w:val="006B3ECB"/>
    <w:rsid w:val="006B49ED"/>
    <w:rsid w:val="006B4AB5"/>
    <w:rsid w:val="006B5712"/>
    <w:rsid w:val="006B58D9"/>
    <w:rsid w:val="006B5ABF"/>
    <w:rsid w:val="006B5B2B"/>
    <w:rsid w:val="006B644F"/>
    <w:rsid w:val="006B68F1"/>
    <w:rsid w:val="006B6C33"/>
    <w:rsid w:val="006B7069"/>
    <w:rsid w:val="006C012A"/>
    <w:rsid w:val="006C02C3"/>
    <w:rsid w:val="006C1658"/>
    <w:rsid w:val="006C26DF"/>
    <w:rsid w:val="006C2827"/>
    <w:rsid w:val="006C2A2C"/>
    <w:rsid w:val="006C2F22"/>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FF"/>
    <w:rsid w:val="006D05DE"/>
    <w:rsid w:val="006D0D25"/>
    <w:rsid w:val="006D1372"/>
    <w:rsid w:val="006D1494"/>
    <w:rsid w:val="006D26FA"/>
    <w:rsid w:val="006D2DF2"/>
    <w:rsid w:val="006D3204"/>
    <w:rsid w:val="006D3557"/>
    <w:rsid w:val="006D35CB"/>
    <w:rsid w:val="006D4A01"/>
    <w:rsid w:val="006D4F03"/>
    <w:rsid w:val="006D5213"/>
    <w:rsid w:val="006D5514"/>
    <w:rsid w:val="006D6B6A"/>
    <w:rsid w:val="006D6C66"/>
    <w:rsid w:val="006D6EA2"/>
    <w:rsid w:val="006D7D78"/>
    <w:rsid w:val="006E007C"/>
    <w:rsid w:val="006E018B"/>
    <w:rsid w:val="006E2453"/>
    <w:rsid w:val="006E275F"/>
    <w:rsid w:val="006E3954"/>
    <w:rsid w:val="006E4A22"/>
    <w:rsid w:val="006E4AB7"/>
    <w:rsid w:val="006E4E42"/>
    <w:rsid w:val="006E5A72"/>
    <w:rsid w:val="006E651A"/>
    <w:rsid w:val="006E65FD"/>
    <w:rsid w:val="006E66EA"/>
    <w:rsid w:val="006E7100"/>
    <w:rsid w:val="006E7568"/>
    <w:rsid w:val="006E7D89"/>
    <w:rsid w:val="006F032C"/>
    <w:rsid w:val="006F0964"/>
    <w:rsid w:val="006F1256"/>
    <w:rsid w:val="006F1EFC"/>
    <w:rsid w:val="006F1FA8"/>
    <w:rsid w:val="006F2216"/>
    <w:rsid w:val="006F3C5F"/>
    <w:rsid w:val="006F3E79"/>
    <w:rsid w:val="006F40E4"/>
    <w:rsid w:val="006F59E4"/>
    <w:rsid w:val="006F5A56"/>
    <w:rsid w:val="006F6809"/>
    <w:rsid w:val="006F684E"/>
    <w:rsid w:val="007002E2"/>
    <w:rsid w:val="00700404"/>
    <w:rsid w:val="00700B4C"/>
    <w:rsid w:val="00700D1C"/>
    <w:rsid w:val="00700D2D"/>
    <w:rsid w:val="00700FD1"/>
    <w:rsid w:val="007020CD"/>
    <w:rsid w:val="00702473"/>
    <w:rsid w:val="00702D70"/>
    <w:rsid w:val="00702F49"/>
    <w:rsid w:val="00703234"/>
    <w:rsid w:val="00703904"/>
    <w:rsid w:val="00703E46"/>
    <w:rsid w:val="00704252"/>
    <w:rsid w:val="00704E76"/>
    <w:rsid w:val="00704F0D"/>
    <w:rsid w:val="007056AF"/>
    <w:rsid w:val="00710505"/>
    <w:rsid w:val="007112E5"/>
    <w:rsid w:val="007117D5"/>
    <w:rsid w:val="00711871"/>
    <w:rsid w:val="00711EFF"/>
    <w:rsid w:val="00712622"/>
    <w:rsid w:val="007127B2"/>
    <w:rsid w:val="00712B23"/>
    <w:rsid w:val="00712F5E"/>
    <w:rsid w:val="00714459"/>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644"/>
    <w:rsid w:val="007329D2"/>
    <w:rsid w:val="007329DC"/>
    <w:rsid w:val="007336A0"/>
    <w:rsid w:val="00734383"/>
    <w:rsid w:val="00734F75"/>
    <w:rsid w:val="0073516D"/>
    <w:rsid w:val="007353A3"/>
    <w:rsid w:val="00736B55"/>
    <w:rsid w:val="00737B89"/>
    <w:rsid w:val="0074136C"/>
    <w:rsid w:val="00741DFB"/>
    <w:rsid w:val="00742B8C"/>
    <w:rsid w:val="0074360D"/>
    <w:rsid w:val="00743D5F"/>
    <w:rsid w:val="00743E08"/>
    <w:rsid w:val="00743FD7"/>
    <w:rsid w:val="007446C5"/>
    <w:rsid w:val="007454CD"/>
    <w:rsid w:val="00746485"/>
    <w:rsid w:val="007467A5"/>
    <w:rsid w:val="0074776E"/>
    <w:rsid w:val="0075091F"/>
    <w:rsid w:val="00751560"/>
    <w:rsid w:val="00752B4B"/>
    <w:rsid w:val="00752C78"/>
    <w:rsid w:val="00752E2F"/>
    <w:rsid w:val="00753125"/>
    <w:rsid w:val="00753654"/>
    <w:rsid w:val="0075388B"/>
    <w:rsid w:val="007538BC"/>
    <w:rsid w:val="00753E16"/>
    <w:rsid w:val="00754128"/>
    <w:rsid w:val="007548CF"/>
    <w:rsid w:val="00754957"/>
    <w:rsid w:val="00754EED"/>
    <w:rsid w:val="007554CE"/>
    <w:rsid w:val="0075558E"/>
    <w:rsid w:val="0075622A"/>
    <w:rsid w:val="007563CB"/>
    <w:rsid w:val="007573D3"/>
    <w:rsid w:val="0075794E"/>
    <w:rsid w:val="00760997"/>
    <w:rsid w:val="00760E03"/>
    <w:rsid w:val="00761FED"/>
    <w:rsid w:val="007620B6"/>
    <w:rsid w:val="0076330B"/>
    <w:rsid w:val="00764000"/>
    <w:rsid w:val="0076420E"/>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D18"/>
    <w:rsid w:val="00777E78"/>
    <w:rsid w:val="00781228"/>
    <w:rsid w:val="007818DE"/>
    <w:rsid w:val="007843AB"/>
    <w:rsid w:val="00784ADB"/>
    <w:rsid w:val="00784B81"/>
    <w:rsid w:val="007861CA"/>
    <w:rsid w:val="00786A4A"/>
    <w:rsid w:val="007877F6"/>
    <w:rsid w:val="00787FF0"/>
    <w:rsid w:val="0079051A"/>
    <w:rsid w:val="00792712"/>
    <w:rsid w:val="00792739"/>
    <w:rsid w:val="00792C46"/>
    <w:rsid w:val="00792DFC"/>
    <w:rsid w:val="0079491E"/>
    <w:rsid w:val="00794C46"/>
    <w:rsid w:val="00794DCB"/>
    <w:rsid w:val="0079603C"/>
    <w:rsid w:val="00796330"/>
    <w:rsid w:val="00796779"/>
    <w:rsid w:val="00797AA9"/>
    <w:rsid w:val="007A0062"/>
    <w:rsid w:val="007A20C1"/>
    <w:rsid w:val="007A2946"/>
    <w:rsid w:val="007A2CA9"/>
    <w:rsid w:val="007A2F2D"/>
    <w:rsid w:val="007A3CB6"/>
    <w:rsid w:val="007A4287"/>
    <w:rsid w:val="007A42AA"/>
    <w:rsid w:val="007A5093"/>
    <w:rsid w:val="007A76FF"/>
    <w:rsid w:val="007A7C4C"/>
    <w:rsid w:val="007B1A4C"/>
    <w:rsid w:val="007B3635"/>
    <w:rsid w:val="007B3BDF"/>
    <w:rsid w:val="007B4A85"/>
    <w:rsid w:val="007B4ED2"/>
    <w:rsid w:val="007B53B8"/>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5852"/>
    <w:rsid w:val="007D6910"/>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3A8C"/>
    <w:rsid w:val="007E417B"/>
    <w:rsid w:val="007E4475"/>
    <w:rsid w:val="007E49F3"/>
    <w:rsid w:val="007E4D19"/>
    <w:rsid w:val="007E549C"/>
    <w:rsid w:val="007E5B60"/>
    <w:rsid w:val="007E7D66"/>
    <w:rsid w:val="007F0306"/>
    <w:rsid w:val="007F0A26"/>
    <w:rsid w:val="007F0F79"/>
    <w:rsid w:val="007F2337"/>
    <w:rsid w:val="007F2E8F"/>
    <w:rsid w:val="007F34DA"/>
    <w:rsid w:val="007F4721"/>
    <w:rsid w:val="007F4750"/>
    <w:rsid w:val="007F4F6E"/>
    <w:rsid w:val="007F52FB"/>
    <w:rsid w:val="007F5490"/>
    <w:rsid w:val="007F5D6F"/>
    <w:rsid w:val="007F5FF7"/>
    <w:rsid w:val="007F71CD"/>
    <w:rsid w:val="007F7D36"/>
    <w:rsid w:val="00800789"/>
    <w:rsid w:val="00800C36"/>
    <w:rsid w:val="00800E01"/>
    <w:rsid w:val="008016DA"/>
    <w:rsid w:val="00801B77"/>
    <w:rsid w:val="008022F6"/>
    <w:rsid w:val="0080268B"/>
    <w:rsid w:val="00802725"/>
    <w:rsid w:val="00802E92"/>
    <w:rsid w:val="008049EE"/>
    <w:rsid w:val="00804C6F"/>
    <w:rsid w:val="00804D03"/>
    <w:rsid w:val="00804D12"/>
    <w:rsid w:val="00805C62"/>
    <w:rsid w:val="00805F1B"/>
    <w:rsid w:val="008066A8"/>
    <w:rsid w:val="00810201"/>
    <w:rsid w:val="00810211"/>
    <w:rsid w:val="00810456"/>
    <w:rsid w:val="00810D68"/>
    <w:rsid w:val="0081101B"/>
    <w:rsid w:val="00811EFB"/>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E63"/>
    <w:rsid w:val="008211A5"/>
    <w:rsid w:val="00822229"/>
    <w:rsid w:val="008222C1"/>
    <w:rsid w:val="008235DC"/>
    <w:rsid w:val="00823AE5"/>
    <w:rsid w:val="00823DF1"/>
    <w:rsid w:val="008240D4"/>
    <w:rsid w:val="0082413F"/>
    <w:rsid w:val="00824818"/>
    <w:rsid w:val="0082573F"/>
    <w:rsid w:val="008259BB"/>
    <w:rsid w:val="00826CEF"/>
    <w:rsid w:val="0082706A"/>
    <w:rsid w:val="008303A3"/>
    <w:rsid w:val="0083064A"/>
    <w:rsid w:val="00830D47"/>
    <w:rsid w:val="00831ABB"/>
    <w:rsid w:val="00832507"/>
    <w:rsid w:val="0083338C"/>
    <w:rsid w:val="00833972"/>
    <w:rsid w:val="00834737"/>
    <w:rsid w:val="0083477D"/>
    <w:rsid w:val="00834F64"/>
    <w:rsid w:val="00835654"/>
    <w:rsid w:val="00835A36"/>
    <w:rsid w:val="00835B28"/>
    <w:rsid w:val="00836663"/>
    <w:rsid w:val="00836B80"/>
    <w:rsid w:val="00837688"/>
    <w:rsid w:val="0083785A"/>
    <w:rsid w:val="00837FE6"/>
    <w:rsid w:val="00840D53"/>
    <w:rsid w:val="00841C4F"/>
    <w:rsid w:val="0084270C"/>
    <w:rsid w:val="00843688"/>
    <w:rsid w:val="00843ADC"/>
    <w:rsid w:val="00844049"/>
    <w:rsid w:val="008452AC"/>
    <w:rsid w:val="0084545F"/>
    <w:rsid w:val="008460C2"/>
    <w:rsid w:val="008461E7"/>
    <w:rsid w:val="008463C2"/>
    <w:rsid w:val="00847CFE"/>
    <w:rsid w:val="008502E6"/>
    <w:rsid w:val="00850A22"/>
    <w:rsid w:val="00850C79"/>
    <w:rsid w:val="0085120A"/>
    <w:rsid w:val="00852348"/>
    <w:rsid w:val="008537CC"/>
    <w:rsid w:val="0085407D"/>
    <w:rsid w:val="008544B8"/>
    <w:rsid w:val="00855190"/>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03D"/>
    <w:rsid w:val="00876CED"/>
    <w:rsid w:val="00880030"/>
    <w:rsid w:val="00882477"/>
    <w:rsid w:val="0088352B"/>
    <w:rsid w:val="00883629"/>
    <w:rsid w:val="0088391A"/>
    <w:rsid w:val="00884207"/>
    <w:rsid w:val="00884D5B"/>
    <w:rsid w:val="008859FE"/>
    <w:rsid w:val="00885D07"/>
    <w:rsid w:val="00885D93"/>
    <w:rsid w:val="00886423"/>
    <w:rsid w:val="00886536"/>
    <w:rsid w:val="008866E3"/>
    <w:rsid w:val="008867D7"/>
    <w:rsid w:val="00886B48"/>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1341"/>
    <w:rsid w:val="008A17B8"/>
    <w:rsid w:val="008A26BB"/>
    <w:rsid w:val="008A2A36"/>
    <w:rsid w:val="008A2CAB"/>
    <w:rsid w:val="008A3542"/>
    <w:rsid w:val="008A3548"/>
    <w:rsid w:val="008A395E"/>
    <w:rsid w:val="008A3D65"/>
    <w:rsid w:val="008A55FB"/>
    <w:rsid w:val="008A5683"/>
    <w:rsid w:val="008A5BAB"/>
    <w:rsid w:val="008A61E8"/>
    <w:rsid w:val="008A6385"/>
    <w:rsid w:val="008A67F1"/>
    <w:rsid w:val="008A724F"/>
    <w:rsid w:val="008A7358"/>
    <w:rsid w:val="008B045A"/>
    <w:rsid w:val="008B3C0C"/>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16C3"/>
    <w:rsid w:val="008D1744"/>
    <w:rsid w:val="008D268A"/>
    <w:rsid w:val="008D348D"/>
    <w:rsid w:val="008D37E6"/>
    <w:rsid w:val="008D3E21"/>
    <w:rsid w:val="008D4518"/>
    <w:rsid w:val="008D4A06"/>
    <w:rsid w:val="008D4AD4"/>
    <w:rsid w:val="008D4E6E"/>
    <w:rsid w:val="008D5356"/>
    <w:rsid w:val="008D5A93"/>
    <w:rsid w:val="008D61CE"/>
    <w:rsid w:val="008D67C4"/>
    <w:rsid w:val="008D6B1C"/>
    <w:rsid w:val="008D6D68"/>
    <w:rsid w:val="008D6E76"/>
    <w:rsid w:val="008D7C54"/>
    <w:rsid w:val="008D7F5B"/>
    <w:rsid w:val="008E1364"/>
    <w:rsid w:val="008E2230"/>
    <w:rsid w:val="008E23DB"/>
    <w:rsid w:val="008E25C6"/>
    <w:rsid w:val="008E28C0"/>
    <w:rsid w:val="008E36BE"/>
    <w:rsid w:val="008E37E4"/>
    <w:rsid w:val="008E4538"/>
    <w:rsid w:val="008E4865"/>
    <w:rsid w:val="008E4FEC"/>
    <w:rsid w:val="008E54AD"/>
    <w:rsid w:val="008E6343"/>
    <w:rsid w:val="008E7366"/>
    <w:rsid w:val="008E7E80"/>
    <w:rsid w:val="008F0574"/>
    <w:rsid w:val="008F1E78"/>
    <w:rsid w:val="008F1FCD"/>
    <w:rsid w:val="008F3194"/>
    <w:rsid w:val="008F32D9"/>
    <w:rsid w:val="008F3DAF"/>
    <w:rsid w:val="008F4939"/>
    <w:rsid w:val="008F515D"/>
    <w:rsid w:val="008F582C"/>
    <w:rsid w:val="008F5CC1"/>
    <w:rsid w:val="008F5E1F"/>
    <w:rsid w:val="008F6A61"/>
    <w:rsid w:val="008F7813"/>
    <w:rsid w:val="00900471"/>
    <w:rsid w:val="009008BA"/>
    <w:rsid w:val="00900C64"/>
    <w:rsid w:val="00901511"/>
    <w:rsid w:val="00901ED8"/>
    <w:rsid w:val="00901F3A"/>
    <w:rsid w:val="0090208A"/>
    <w:rsid w:val="00903277"/>
    <w:rsid w:val="00903C2A"/>
    <w:rsid w:val="00903EB5"/>
    <w:rsid w:val="009040E4"/>
    <w:rsid w:val="0090554A"/>
    <w:rsid w:val="00905DFE"/>
    <w:rsid w:val="009062D0"/>
    <w:rsid w:val="00906441"/>
    <w:rsid w:val="00906D78"/>
    <w:rsid w:val="00906FA6"/>
    <w:rsid w:val="00910E82"/>
    <w:rsid w:val="009117FF"/>
    <w:rsid w:val="00911C5C"/>
    <w:rsid w:val="00913C0F"/>
    <w:rsid w:val="00914434"/>
    <w:rsid w:val="00914FC8"/>
    <w:rsid w:val="00915F01"/>
    <w:rsid w:val="00916084"/>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8A2"/>
    <w:rsid w:val="00930957"/>
    <w:rsid w:val="0093100E"/>
    <w:rsid w:val="00932A3B"/>
    <w:rsid w:val="009339B4"/>
    <w:rsid w:val="00934212"/>
    <w:rsid w:val="00934615"/>
    <w:rsid w:val="00935228"/>
    <w:rsid w:val="009373D6"/>
    <w:rsid w:val="009400E2"/>
    <w:rsid w:val="00940CBE"/>
    <w:rsid w:val="00941411"/>
    <w:rsid w:val="00942E3A"/>
    <w:rsid w:val="00943150"/>
    <w:rsid w:val="009433BE"/>
    <w:rsid w:val="00943D03"/>
    <w:rsid w:val="009447E4"/>
    <w:rsid w:val="009448C5"/>
    <w:rsid w:val="00945F0F"/>
    <w:rsid w:val="0094657D"/>
    <w:rsid w:val="0094658F"/>
    <w:rsid w:val="009469BD"/>
    <w:rsid w:val="00946AA5"/>
    <w:rsid w:val="00946EE0"/>
    <w:rsid w:val="009475B0"/>
    <w:rsid w:val="009506E1"/>
    <w:rsid w:val="00950DCB"/>
    <w:rsid w:val="00950ECE"/>
    <w:rsid w:val="009516DA"/>
    <w:rsid w:val="009517A8"/>
    <w:rsid w:val="00951B48"/>
    <w:rsid w:val="009536A8"/>
    <w:rsid w:val="00953F92"/>
    <w:rsid w:val="009544FA"/>
    <w:rsid w:val="00954A47"/>
    <w:rsid w:val="009558EA"/>
    <w:rsid w:val="00957486"/>
    <w:rsid w:val="00957883"/>
    <w:rsid w:val="0095793E"/>
    <w:rsid w:val="00957BDC"/>
    <w:rsid w:val="00957CAE"/>
    <w:rsid w:val="00960116"/>
    <w:rsid w:val="00960A5A"/>
    <w:rsid w:val="00960CAF"/>
    <w:rsid w:val="0096220C"/>
    <w:rsid w:val="00962B1A"/>
    <w:rsid w:val="009641A1"/>
    <w:rsid w:val="009644C3"/>
    <w:rsid w:val="00966CB2"/>
    <w:rsid w:val="00966EBB"/>
    <w:rsid w:val="009677B2"/>
    <w:rsid w:val="00967FBB"/>
    <w:rsid w:val="00970462"/>
    <w:rsid w:val="00970E22"/>
    <w:rsid w:val="00970EB2"/>
    <w:rsid w:val="00971381"/>
    <w:rsid w:val="00971586"/>
    <w:rsid w:val="009719B5"/>
    <w:rsid w:val="009728C2"/>
    <w:rsid w:val="009735C3"/>
    <w:rsid w:val="009737F5"/>
    <w:rsid w:val="00973937"/>
    <w:rsid w:val="009743A3"/>
    <w:rsid w:val="009752FD"/>
    <w:rsid w:val="00976CE7"/>
    <w:rsid w:val="009771C1"/>
    <w:rsid w:val="009778FD"/>
    <w:rsid w:val="00977BFD"/>
    <w:rsid w:val="00977FBB"/>
    <w:rsid w:val="00980168"/>
    <w:rsid w:val="00980230"/>
    <w:rsid w:val="0098027F"/>
    <w:rsid w:val="00981BC3"/>
    <w:rsid w:val="00982E60"/>
    <w:rsid w:val="00983238"/>
    <w:rsid w:val="00983C1D"/>
    <w:rsid w:val="00983D2F"/>
    <w:rsid w:val="0098448D"/>
    <w:rsid w:val="00985607"/>
    <w:rsid w:val="00985836"/>
    <w:rsid w:val="00985903"/>
    <w:rsid w:val="00985C00"/>
    <w:rsid w:val="00985EBA"/>
    <w:rsid w:val="0098625F"/>
    <w:rsid w:val="00986343"/>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A1E"/>
    <w:rsid w:val="009A0236"/>
    <w:rsid w:val="009A142C"/>
    <w:rsid w:val="009A1436"/>
    <w:rsid w:val="009A1A27"/>
    <w:rsid w:val="009A21D8"/>
    <w:rsid w:val="009A37F3"/>
    <w:rsid w:val="009A39F9"/>
    <w:rsid w:val="009A3A2C"/>
    <w:rsid w:val="009A3F11"/>
    <w:rsid w:val="009A4D4B"/>
    <w:rsid w:val="009A4E07"/>
    <w:rsid w:val="009A50A0"/>
    <w:rsid w:val="009A51AC"/>
    <w:rsid w:val="009A59CE"/>
    <w:rsid w:val="009A600B"/>
    <w:rsid w:val="009A67B9"/>
    <w:rsid w:val="009A6BC3"/>
    <w:rsid w:val="009A6C1B"/>
    <w:rsid w:val="009A7205"/>
    <w:rsid w:val="009B013E"/>
    <w:rsid w:val="009B0DBA"/>
    <w:rsid w:val="009B1CFA"/>
    <w:rsid w:val="009B23CB"/>
    <w:rsid w:val="009B24CF"/>
    <w:rsid w:val="009B27AA"/>
    <w:rsid w:val="009B2A1E"/>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1319"/>
    <w:rsid w:val="009D2303"/>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BD9"/>
    <w:rsid w:val="009E4C1E"/>
    <w:rsid w:val="009E56AC"/>
    <w:rsid w:val="009E5F73"/>
    <w:rsid w:val="009E63A7"/>
    <w:rsid w:val="009E6864"/>
    <w:rsid w:val="009E6CDE"/>
    <w:rsid w:val="009F154A"/>
    <w:rsid w:val="009F27E3"/>
    <w:rsid w:val="009F286A"/>
    <w:rsid w:val="009F310E"/>
    <w:rsid w:val="009F492E"/>
    <w:rsid w:val="009F4FB6"/>
    <w:rsid w:val="009F52C9"/>
    <w:rsid w:val="009F5B70"/>
    <w:rsid w:val="009F5BD6"/>
    <w:rsid w:val="009F5C86"/>
    <w:rsid w:val="009F5F6C"/>
    <w:rsid w:val="009F721C"/>
    <w:rsid w:val="009F7379"/>
    <w:rsid w:val="009F7D41"/>
    <w:rsid w:val="00A0164E"/>
    <w:rsid w:val="00A016AF"/>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43B"/>
    <w:rsid w:val="00A1483D"/>
    <w:rsid w:val="00A149B5"/>
    <w:rsid w:val="00A14C09"/>
    <w:rsid w:val="00A1637B"/>
    <w:rsid w:val="00A16D4D"/>
    <w:rsid w:val="00A173FB"/>
    <w:rsid w:val="00A203C5"/>
    <w:rsid w:val="00A20659"/>
    <w:rsid w:val="00A206D0"/>
    <w:rsid w:val="00A20BF4"/>
    <w:rsid w:val="00A219CD"/>
    <w:rsid w:val="00A21CC1"/>
    <w:rsid w:val="00A2387F"/>
    <w:rsid w:val="00A24E61"/>
    <w:rsid w:val="00A24E6A"/>
    <w:rsid w:val="00A24F7D"/>
    <w:rsid w:val="00A25F65"/>
    <w:rsid w:val="00A27399"/>
    <w:rsid w:val="00A27808"/>
    <w:rsid w:val="00A27FE8"/>
    <w:rsid w:val="00A309EF"/>
    <w:rsid w:val="00A31630"/>
    <w:rsid w:val="00A3199F"/>
    <w:rsid w:val="00A331AA"/>
    <w:rsid w:val="00A33571"/>
    <w:rsid w:val="00A34413"/>
    <w:rsid w:val="00A344C1"/>
    <w:rsid w:val="00A34E96"/>
    <w:rsid w:val="00A35C0F"/>
    <w:rsid w:val="00A36491"/>
    <w:rsid w:val="00A3733A"/>
    <w:rsid w:val="00A3734B"/>
    <w:rsid w:val="00A37759"/>
    <w:rsid w:val="00A37BF6"/>
    <w:rsid w:val="00A410D0"/>
    <w:rsid w:val="00A41EF6"/>
    <w:rsid w:val="00A428BB"/>
    <w:rsid w:val="00A42B89"/>
    <w:rsid w:val="00A431E5"/>
    <w:rsid w:val="00A43F8E"/>
    <w:rsid w:val="00A4570B"/>
    <w:rsid w:val="00A46A53"/>
    <w:rsid w:val="00A46E26"/>
    <w:rsid w:val="00A47586"/>
    <w:rsid w:val="00A47A22"/>
    <w:rsid w:val="00A50984"/>
    <w:rsid w:val="00A51166"/>
    <w:rsid w:val="00A5152A"/>
    <w:rsid w:val="00A51700"/>
    <w:rsid w:val="00A51EE1"/>
    <w:rsid w:val="00A52AC4"/>
    <w:rsid w:val="00A5328B"/>
    <w:rsid w:val="00A535F5"/>
    <w:rsid w:val="00A5453C"/>
    <w:rsid w:val="00A54AD0"/>
    <w:rsid w:val="00A54DE3"/>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EA3"/>
    <w:rsid w:val="00A81169"/>
    <w:rsid w:val="00A817D0"/>
    <w:rsid w:val="00A81FFB"/>
    <w:rsid w:val="00A8316F"/>
    <w:rsid w:val="00A83B12"/>
    <w:rsid w:val="00A83CB3"/>
    <w:rsid w:val="00A8483D"/>
    <w:rsid w:val="00A84E4E"/>
    <w:rsid w:val="00A85975"/>
    <w:rsid w:val="00A863AA"/>
    <w:rsid w:val="00A87911"/>
    <w:rsid w:val="00A87DB2"/>
    <w:rsid w:val="00A90E19"/>
    <w:rsid w:val="00A90EBD"/>
    <w:rsid w:val="00A915D8"/>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48C6"/>
    <w:rsid w:val="00AA5550"/>
    <w:rsid w:val="00AA61BB"/>
    <w:rsid w:val="00AA7E70"/>
    <w:rsid w:val="00AB1B30"/>
    <w:rsid w:val="00AB1CBA"/>
    <w:rsid w:val="00AB1CCB"/>
    <w:rsid w:val="00AB2175"/>
    <w:rsid w:val="00AB26F1"/>
    <w:rsid w:val="00AB27E5"/>
    <w:rsid w:val="00AB2BE1"/>
    <w:rsid w:val="00AB3280"/>
    <w:rsid w:val="00AB3AC1"/>
    <w:rsid w:val="00AB3BD4"/>
    <w:rsid w:val="00AB463C"/>
    <w:rsid w:val="00AB4AEA"/>
    <w:rsid w:val="00AB4AEF"/>
    <w:rsid w:val="00AB4CE0"/>
    <w:rsid w:val="00AB7FD1"/>
    <w:rsid w:val="00AC0E7B"/>
    <w:rsid w:val="00AC186C"/>
    <w:rsid w:val="00AC1D4B"/>
    <w:rsid w:val="00AC2AD0"/>
    <w:rsid w:val="00AC2F6A"/>
    <w:rsid w:val="00AC336F"/>
    <w:rsid w:val="00AC3672"/>
    <w:rsid w:val="00AC3987"/>
    <w:rsid w:val="00AC4D90"/>
    <w:rsid w:val="00AC5B6E"/>
    <w:rsid w:val="00AC6CA9"/>
    <w:rsid w:val="00AC714A"/>
    <w:rsid w:val="00AC7433"/>
    <w:rsid w:val="00AC751E"/>
    <w:rsid w:val="00AC7CDB"/>
    <w:rsid w:val="00AD01C6"/>
    <w:rsid w:val="00AD0DA5"/>
    <w:rsid w:val="00AD1AC8"/>
    <w:rsid w:val="00AD2982"/>
    <w:rsid w:val="00AD299F"/>
    <w:rsid w:val="00AD30E6"/>
    <w:rsid w:val="00AD3FEA"/>
    <w:rsid w:val="00AD42E7"/>
    <w:rsid w:val="00AD44B5"/>
    <w:rsid w:val="00AD45E2"/>
    <w:rsid w:val="00AD61CD"/>
    <w:rsid w:val="00AD6D7D"/>
    <w:rsid w:val="00AD7DD6"/>
    <w:rsid w:val="00AE012D"/>
    <w:rsid w:val="00AE0FBE"/>
    <w:rsid w:val="00AE189C"/>
    <w:rsid w:val="00AE298E"/>
    <w:rsid w:val="00AE2E10"/>
    <w:rsid w:val="00AE5068"/>
    <w:rsid w:val="00AE5C0B"/>
    <w:rsid w:val="00AE669F"/>
    <w:rsid w:val="00AF0315"/>
    <w:rsid w:val="00AF1320"/>
    <w:rsid w:val="00AF18C4"/>
    <w:rsid w:val="00AF1A52"/>
    <w:rsid w:val="00AF1BE9"/>
    <w:rsid w:val="00AF2AFC"/>
    <w:rsid w:val="00AF2E67"/>
    <w:rsid w:val="00AF3082"/>
    <w:rsid w:val="00AF3BF8"/>
    <w:rsid w:val="00AF41F4"/>
    <w:rsid w:val="00AF42C0"/>
    <w:rsid w:val="00AF42DA"/>
    <w:rsid w:val="00AF4610"/>
    <w:rsid w:val="00AF4965"/>
    <w:rsid w:val="00AF5A0D"/>
    <w:rsid w:val="00AF6119"/>
    <w:rsid w:val="00AF751F"/>
    <w:rsid w:val="00B0059F"/>
    <w:rsid w:val="00B00F4A"/>
    <w:rsid w:val="00B02580"/>
    <w:rsid w:val="00B04C51"/>
    <w:rsid w:val="00B058A1"/>
    <w:rsid w:val="00B0616B"/>
    <w:rsid w:val="00B067EC"/>
    <w:rsid w:val="00B068DF"/>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52"/>
    <w:rsid w:val="00B14392"/>
    <w:rsid w:val="00B146C8"/>
    <w:rsid w:val="00B15BF9"/>
    <w:rsid w:val="00B15DBC"/>
    <w:rsid w:val="00B15FE7"/>
    <w:rsid w:val="00B161E2"/>
    <w:rsid w:val="00B163C2"/>
    <w:rsid w:val="00B164BB"/>
    <w:rsid w:val="00B166DF"/>
    <w:rsid w:val="00B16F70"/>
    <w:rsid w:val="00B17B19"/>
    <w:rsid w:val="00B209A4"/>
    <w:rsid w:val="00B20E65"/>
    <w:rsid w:val="00B20FBD"/>
    <w:rsid w:val="00B21360"/>
    <w:rsid w:val="00B21AAE"/>
    <w:rsid w:val="00B21DF7"/>
    <w:rsid w:val="00B2206C"/>
    <w:rsid w:val="00B228D3"/>
    <w:rsid w:val="00B23782"/>
    <w:rsid w:val="00B241D5"/>
    <w:rsid w:val="00B249A7"/>
    <w:rsid w:val="00B25695"/>
    <w:rsid w:val="00B25915"/>
    <w:rsid w:val="00B267BF"/>
    <w:rsid w:val="00B278C4"/>
    <w:rsid w:val="00B30245"/>
    <w:rsid w:val="00B308BC"/>
    <w:rsid w:val="00B30E9A"/>
    <w:rsid w:val="00B31321"/>
    <w:rsid w:val="00B3225F"/>
    <w:rsid w:val="00B340C5"/>
    <w:rsid w:val="00B3567D"/>
    <w:rsid w:val="00B359A4"/>
    <w:rsid w:val="00B35DA2"/>
    <w:rsid w:val="00B3625C"/>
    <w:rsid w:val="00B37764"/>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7F45"/>
    <w:rsid w:val="00B50BCC"/>
    <w:rsid w:val="00B50F1B"/>
    <w:rsid w:val="00B510DC"/>
    <w:rsid w:val="00B52303"/>
    <w:rsid w:val="00B5255B"/>
    <w:rsid w:val="00B5266D"/>
    <w:rsid w:val="00B52E37"/>
    <w:rsid w:val="00B53CFA"/>
    <w:rsid w:val="00B54013"/>
    <w:rsid w:val="00B55B5C"/>
    <w:rsid w:val="00B55B60"/>
    <w:rsid w:val="00B55D30"/>
    <w:rsid w:val="00B56D3A"/>
    <w:rsid w:val="00B57514"/>
    <w:rsid w:val="00B613A9"/>
    <w:rsid w:val="00B61F7E"/>
    <w:rsid w:val="00B625B5"/>
    <w:rsid w:val="00B63601"/>
    <w:rsid w:val="00B637CB"/>
    <w:rsid w:val="00B637DD"/>
    <w:rsid w:val="00B64825"/>
    <w:rsid w:val="00B65F44"/>
    <w:rsid w:val="00B66182"/>
    <w:rsid w:val="00B66DF6"/>
    <w:rsid w:val="00B67FC9"/>
    <w:rsid w:val="00B70AFF"/>
    <w:rsid w:val="00B724B1"/>
    <w:rsid w:val="00B7257A"/>
    <w:rsid w:val="00B727CF"/>
    <w:rsid w:val="00B73123"/>
    <w:rsid w:val="00B73E4D"/>
    <w:rsid w:val="00B7416C"/>
    <w:rsid w:val="00B746DE"/>
    <w:rsid w:val="00B7473B"/>
    <w:rsid w:val="00B752C1"/>
    <w:rsid w:val="00B75BB9"/>
    <w:rsid w:val="00B75EC3"/>
    <w:rsid w:val="00B76B46"/>
    <w:rsid w:val="00B76E8B"/>
    <w:rsid w:val="00B77155"/>
    <w:rsid w:val="00B80476"/>
    <w:rsid w:val="00B8132B"/>
    <w:rsid w:val="00B81493"/>
    <w:rsid w:val="00B819B5"/>
    <w:rsid w:val="00B81D48"/>
    <w:rsid w:val="00B81DDF"/>
    <w:rsid w:val="00B82C14"/>
    <w:rsid w:val="00B8372E"/>
    <w:rsid w:val="00B840C5"/>
    <w:rsid w:val="00B859E9"/>
    <w:rsid w:val="00B85A17"/>
    <w:rsid w:val="00B85CAA"/>
    <w:rsid w:val="00B86B97"/>
    <w:rsid w:val="00B870BD"/>
    <w:rsid w:val="00B874A8"/>
    <w:rsid w:val="00B908A8"/>
    <w:rsid w:val="00B90FD9"/>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653A"/>
    <w:rsid w:val="00BA74B7"/>
    <w:rsid w:val="00BA78BE"/>
    <w:rsid w:val="00BA7E91"/>
    <w:rsid w:val="00BB11E5"/>
    <w:rsid w:val="00BB14EA"/>
    <w:rsid w:val="00BB1AF4"/>
    <w:rsid w:val="00BB2BB0"/>
    <w:rsid w:val="00BB372D"/>
    <w:rsid w:val="00BB3C30"/>
    <w:rsid w:val="00BB473D"/>
    <w:rsid w:val="00BB4955"/>
    <w:rsid w:val="00BB5731"/>
    <w:rsid w:val="00BB58A6"/>
    <w:rsid w:val="00BB658B"/>
    <w:rsid w:val="00BB66AE"/>
    <w:rsid w:val="00BB68B1"/>
    <w:rsid w:val="00BB7445"/>
    <w:rsid w:val="00BB793C"/>
    <w:rsid w:val="00BB79A0"/>
    <w:rsid w:val="00BC31E1"/>
    <w:rsid w:val="00BC3516"/>
    <w:rsid w:val="00BC3523"/>
    <w:rsid w:val="00BC5544"/>
    <w:rsid w:val="00BC5E0D"/>
    <w:rsid w:val="00BC612A"/>
    <w:rsid w:val="00BC6567"/>
    <w:rsid w:val="00BC733C"/>
    <w:rsid w:val="00BC7E0D"/>
    <w:rsid w:val="00BD072D"/>
    <w:rsid w:val="00BD139F"/>
    <w:rsid w:val="00BD1543"/>
    <w:rsid w:val="00BD2559"/>
    <w:rsid w:val="00BD26B4"/>
    <w:rsid w:val="00BD283A"/>
    <w:rsid w:val="00BD2902"/>
    <w:rsid w:val="00BD3025"/>
    <w:rsid w:val="00BD3FCF"/>
    <w:rsid w:val="00BD44E2"/>
    <w:rsid w:val="00BD5CE5"/>
    <w:rsid w:val="00BD5D94"/>
    <w:rsid w:val="00BD5DC1"/>
    <w:rsid w:val="00BD604F"/>
    <w:rsid w:val="00BD62CB"/>
    <w:rsid w:val="00BD782F"/>
    <w:rsid w:val="00BD78F0"/>
    <w:rsid w:val="00BD799A"/>
    <w:rsid w:val="00BD7A92"/>
    <w:rsid w:val="00BD7ABE"/>
    <w:rsid w:val="00BE0B9B"/>
    <w:rsid w:val="00BE17E5"/>
    <w:rsid w:val="00BE2320"/>
    <w:rsid w:val="00BE2A08"/>
    <w:rsid w:val="00BE4BC9"/>
    <w:rsid w:val="00BE531C"/>
    <w:rsid w:val="00BE611F"/>
    <w:rsid w:val="00BE685E"/>
    <w:rsid w:val="00BE7361"/>
    <w:rsid w:val="00BE76F1"/>
    <w:rsid w:val="00BE7ECD"/>
    <w:rsid w:val="00BF0551"/>
    <w:rsid w:val="00BF0A9E"/>
    <w:rsid w:val="00BF1686"/>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74F"/>
    <w:rsid w:val="00C05DBB"/>
    <w:rsid w:val="00C05E86"/>
    <w:rsid w:val="00C05EFD"/>
    <w:rsid w:val="00C0630A"/>
    <w:rsid w:val="00C06E3A"/>
    <w:rsid w:val="00C0737F"/>
    <w:rsid w:val="00C07AA3"/>
    <w:rsid w:val="00C07D62"/>
    <w:rsid w:val="00C10067"/>
    <w:rsid w:val="00C129C6"/>
    <w:rsid w:val="00C133F9"/>
    <w:rsid w:val="00C13B5E"/>
    <w:rsid w:val="00C14183"/>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FC7"/>
    <w:rsid w:val="00C2252B"/>
    <w:rsid w:val="00C23B34"/>
    <w:rsid w:val="00C24952"/>
    <w:rsid w:val="00C24F71"/>
    <w:rsid w:val="00C2522B"/>
    <w:rsid w:val="00C25A16"/>
    <w:rsid w:val="00C2721F"/>
    <w:rsid w:val="00C27521"/>
    <w:rsid w:val="00C278D7"/>
    <w:rsid w:val="00C27A5B"/>
    <w:rsid w:val="00C3003F"/>
    <w:rsid w:val="00C300E3"/>
    <w:rsid w:val="00C30C99"/>
    <w:rsid w:val="00C31387"/>
    <w:rsid w:val="00C31760"/>
    <w:rsid w:val="00C31B69"/>
    <w:rsid w:val="00C31C2C"/>
    <w:rsid w:val="00C33E4C"/>
    <w:rsid w:val="00C34F1D"/>
    <w:rsid w:val="00C36476"/>
    <w:rsid w:val="00C36508"/>
    <w:rsid w:val="00C36D24"/>
    <w:rsid w:val="00C37823"/>
    <w:rsid w:val="00C37A1B"/>
    <w:rsid w:val="00C40787"/>
    <w:rsid w:val="00C40876"/>
    <w:rsid w:val="00C40EB1"/>
    <w:rsid w:val="00C41014"/>
    <w:rsid w:val="00C411CE"/>
    <w:rsid w:val="00C42086"/>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8E2"/>
    <w:rsid w:val="00C559F3"/>
    <w:rsid w:val="00C5618C"/>
    <w:rsid w:val="00C5660D"/>
    <w:rsid w:val="00C56713"/>
    <w:rsid w:val="00C579FA"/>
    <w:rsid w:val="00C57F48"/>
    <w:rsid w:val="00C6152A"/>
    <w:rsid w:val="00C61589"/>
    <w:rsid w:val="00C617CE"/>
    <w:rsid w:val="00C61D0C"/>
    <w:rsid w:val="00C61EF1"/>
    <w:rsid w:val="00C6229E"/>
    <w:rsid w:val="00C631E1"/>
    <w:rsid w:val="00C6352F"/>
    <w:rsid w:val="00C63FED"/>
    <w:rsid w:val="00C65000"/>
    <w:rsid w:val="00C65408"/>
    <w:rsid w:val="00C6591C"/>
    <w:rsid w:val="00C66422"/>
    <w:rsid w:val="00C66902"/>
    <w:rsid w:val="00C67149"/>
    <w:rsid w:val="00C671DC"/>
    <w:rsid w:val="00C67A0E"/>
    <w:rsid w:val="00C70512"/>
    <w:rsid w:val="00C70633"/>
    <w:rsid w:val="00C70F62"/>
    <w:rsid w:val="00C7107D"/>
    <w:rsid w:val="00C7206A"/>
    <w:rsid w:val="00C72095"/>
    <w:rsid w:val="00C7332F"/>
    <w:rsid w:val="00C736BD"/>
    <w:rsid w:val="00C73990"/>
    <w:rsid w:val="00C73EEA"/>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611C"/>
    <w:rsid w:val="00C877F8"/>
    <w:rsid w:val="00C90839"/>
    <w:rsid w:val="00C912EC"/>
    <w:rsid w:val="00C91565"/>
    <w:rsid w:val="00C91F70"/>
    <w:rsid w:val="00C9247F"/>
    <w:rsid w:val="00C92C0A"/>
    <w:rsid w:val="00C9363B"/>
    <w:rsid w:val="00C9369B"/>
    <w:rsid w:val="00C94B15"/>
    <w:rsid w:val="00C95672"/>
    <w:rsid w:val="00C95A95"/>
    <w:rsid w:val="00C95E1F"/>
    <w:rsid w:val="00C96D18"/>
    <w:rsid w:val="00C97C79"/>
    <w:rsid w:val="00CA104D"/>
    <w:rsid w:val="00CA18F2"/>
    <w:rsid w:val="00CA1B84"/>
    <w:rsid w:val="00CA243A"/>
    <w:rsid w:val="00CA2934"/>
    <w:rsid w:val="00CA2EF7"/>
    <w:rsid w:val="00CA379B"/>
    <w:rsid w:val="00CA3D19"/>
    <w:rsid w:val="00CA5028"/>
    <w:rsid w:val="00CA5D94"/>
    <w:rsid w:val="00CA6623"/>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6031"/>
    <w:rsid w:val="00CB6A63"/>
    <w:rsid w:val="00CB7407"/>
    <w:rsid w:val="00CB751D"/>
    <w:rsid w:val="00CB767A"/>
    <w:rsid w:val="00CB7E8A"/>
    <w:rsid w:val="00CC00BD"/>
    <w:rsid w:val="00CC05AF"/>
    <w:rsid w:val="00CC0D08"/>
    <w:rsid w:val="00CC1ABE"/>
    <w:rsid w:val="00CC2193"/>
    <w:rsid w:val="00CC2266"/>
    <w:rsid w:val="00CC381F"/>
    <w:rsid w:val="00CC42DF"/>
    <w:rsid w:val="00CC62E5"/>
    <w:rsid w:val="00CC70E0"/>
    <w:rsid w:val="00CC70F4"/>
    <w:rsid w:val="00CC73F5"/>
    <w:rsid w:val="00CC7AB7"/>
    <w:rsid w:val="00CD0455"/>
    <w:rsid w:val="00CD0BE7"/>
    <w:rsid w:val="00CD1162"/>
    <w:rsid w:val="00CD194C"/>
    <w:rsid w:val="00CD1E58"/>
    <w:rsid w:val="00CD2014"/>
    <w:rsid w:val="00CD30F1"/>
    <w:rsid w:val="00CD3496"/>
    <w:rsid w:val="00CD3942"/>
    <w:rsid w:val="00CD3DDC"/>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7E98"/>
    <w:rsid w:val="00CE7FF2"/>
    <w:rsid w:val="00CF0274"/>
    <w:rsid w:val="00CF02B5"/>
    <w:rsid w:val="00CF061E"/>
    <w:rsid w:val="00CF0FA4"/>
    <w:rsid w:val="00CF1094"/>
    <w:rsid w:val="00CF16DF"/>
    <w:rsid w:val="00CF1BCB"/>
    <w:rsid w:val="00CF1FDD"/>
    <w:rsid w:val="00CF2EC3"/>
    <w:rsid w:val="00CF307F"/>
    <w:rsid w:val="00CF31A4"/>
    <w:rsid w:val="00CF38F7"/>
    <w:rsid w:val="00CF3AE4"/>
    <w:rsid w:val="00CF3C2F"/>
    <w:rsid w:val="00CF4DB0"/>
    <w:rsid w:val="00CF4F27"/>
    <w:rsid w:val="00CF50BE"/>
    <w:rsid w:val="00CF67E3"/>
    <w:rsid w:val="00CF6F99"/>
    <w:rsid w:val="00CF770B"/>
    <w:rsid w:val="00CF7D09"/>
    <w:rsid w:val="00D001C6"/>
    <w:rsid w:val="00D00FD4"/>
    <w:rsid w:val="00D010CE"/>
    <w:rsid w:val="00D012E3"/>
    <w:rsid w:val="00D02926"/>
    <w:rsid w:val="00D03325"/>
    <w:rsid w:val="00D0548E"/>
    <w:rsid w:val="00D056D0"/>
    <w:rsid w:val="00D05891"/>
    <w:rsid w:val="00D05B91"/>
    <w:rsid w:val="00D05F40"/>
    <w:rsid w:val="00D05F56"/>
    <w:rsid w:val="00D0639A"/>
    <w:rsid w:val="00D06715"/>
    <w:rsid w:val="00D07EE3"/>
    <w:rsid w:val="00D07F17"/>
    <w:rsid w:val="00D11A2D"/>
    <w:rsid w:val="00D11ADF"/>
    <w:rsid w:val="00D12042"/>
    <w:rsid w:val="00D14C22"/>
    <w:rsid w:val="00D14D60"/>
    <w:rsid w:val="00D14FEA"/>
    <w:rsid w:val="00D15975"/>
    <w:rsid w:val="00D15E7C"/>
    <w:rsid w:val="00D16EC3"/>
    <w:rsid w:val="00D202A4"/>
    <w:rsid w:val="00D2036A"/>
    <w:rsid w:val="00D2131D"/>
    <w:rsid w:val="00D214D4"/>
    <w:rsid w:val="00D2274A"/>
    <w:rsid w:val="00D23B63"/>
    <w:rsid w:val="00D23B99"/>
    <w:rsid w:val="00D23F2B"/>
    <w:rsid w:val="00D23FB5"/>
    <w:rsid w:val="00D24876"/>
    <w:rsid w:val="00D258FE"/>
    <w:rsid w:val="00D25B23"/>
    <w:rsid w:val="00D2643F"/>
    <w:rsid w:val="00D264C8"/>
    <w:rsid w:val="00D266CE"/>
    <w:rsid w:val="00D26B71"/>
    <w:rsid w:val="00D26BB1"/>
    <w:rsid w:val="00D26E13"/>
    <w:rsid w:val="00D2799A"/>
    <w:rsid w:val="00D27AF7"/>
    <w:rsid w:val="00D27B18"/>
    <w:rsid w:val="00D30512"/>
    <w:rsid w:val="00D31176"/>
    <w:rsid w:val="00D3136C"/>
    <w:rsid w:val="00D31C4C"/>
    <w:rsid w:val="00D32AA5"/>
    <w:rsid w:val="00D32D11"/>
    <w:rsid w:val="00D33365"/>
    <w:rsid w:val="00D3377E"/>
    <w:rsid w:val="00D33EDE"/>
    <w:rsid w:val="00D34A4A"/>
    <w:rsid w:val="00D35BB8"/>
    <w:rsid w:val="00D36A1A"/>
    <w:rsid w:val="00D40246"/>
    <w:rsid w:val="00D40538"/>
    <w:rsid w:val="00D4055E"/>
    <w:rsid w:val="00D405DE"/>
    <w:rsid w:val="00D40D9B"/>
    <w:rsid w:val="00D42F5D"/>
    <w:rsid w:val="00D430A4"/>
    <w:rsid w:val="00D4430F"/>
    <w:rsid w:val="00D443DE"/>
    <w:rsid w:val="00D44825"/>
    <w:rsid w:val="00D45231"/>
    <w:rsid w:val="00D453D6"/>
    <w:rsid w:val="00D45E95"/>
    <w:rsid w:val="00D45F56"/>
    <w:rsid w:val="00D46689"/>
    <w:rsid w:val="00D466E4"/>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3A4"/>
    <w:rsid w:val="00D604E0"/>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725"/>
    <w:rsid w:val="00D67E2D"/>
    <w:rsid w:val="00D71153"/>
    <w:rsid w:val="00D71EA0"/>
    <w:rsid w:val="00D73946"/>
    <w:rsid w:val="00D7458B"/>
    <w:rsid w:val="00D74A27"/>
    <w:rsid w:val="00D758F7"/>
    <w:rsid w:val="00D75E92"/>
    <w:rsid w:val="00D76AF7"/>
    <w:rsid w:val="00D776E8"/>
    <w:rsid w:val="00D779E8"/>
    <w:rsid w:val="00D77EBB"/>
    <w:rsid w:val="00D80436"/>
    <w:rsid w:val="00D8048C"/>
    <w:rsid w:val="00D80AE1"/>
    <w:rsid w:val="00D80D5A"/>
    <w:rsid w:val="00D80DD3"/>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08F6"/>
    <w:rsid w:val="00D92470"/>
    <w:rsid w:val="00D92B84"/>
    <w:rsid w:val="00D93642"/>
    <w:rsid w:val="00D93AC2"/>
    <w:rsid w:val="00D93DA4"/>
    <w:rsid w:val="00D9470B"/>
    <w:rsid w:val="00D950F5"/>
    <w:rsid w:val="00D96254"/>
    <w:rsid w:val="00D96DB9"/>
    <w:rsid w:val="00DA0686"/>
    <w:rsid w:val="00DA0B71"/>
    <w:rsid w:val="00DA1D95"/>
    <w:rsid w:val="00DA271F"/>
    <w:rsid w:val="00DA2F4A"/>
    <w:rsid w:val="00DA32D8"/>
    <w:rsid w:val="00DA3312"/>
    <w:rsid w:val="00DA336D"/>
    <w:rsid w:val="00DA3467"/>
    <w:rsid w:val="00DA4BF4"/>
    <w:rsid w:val="00DA53FF"/>
    <w:rsid w:val="00DA562F"/>
    <w:rsid w:val="00DA5B6D"/>
    <w:rsid w:val="00DA5E7A"/>
    <w:rsid w:val="00DA610D"/>
    <w:rsid w:val="00DA6429"/>
    <w:rsid w:val="00DA68E3"/>
    <w:rsid w:val="00DA6E6A"/>
    <w:rsid w:val="00DA74C8"/>
    <w:rsid w:val="00DB0425"/>
    <w:rsid w:val="00DB09F2"/>
    <w:rsid w:val="00DB0B12"/>
    <w:rsid w:val="00DB0D52"/>
    <w:rsid w:val="00DB0F51"/>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1E97"/>
    <w:rsid w:val="00DC23D4"/>
    <w:rsid w:val="00DC2851"/>
    <w:rsid w:val="00DC317C"/>
    <w:rsid w:val="00DC3EEB"/>
    <w:rsid w:val="00DC4E73"/>
    <w:rsid w:val="00DC670C"/>
    <w:rsid w:val="00DC712B"/>
    <w:rsid w:val="00DC7C98"/>
    <w:rsid w:val="00DD0966"/>
    <w:rsid w:val="00DD2715"/>
    <w:rsid w:val="00DD3004"/>
    <w:rsid w:val="00DD3097"/>
    <w:rsid w:val="00DD371F"/>
    <w:rsid w:val="00DD3CAD"/>
    <w:rsid w:val="00DD45E9"/>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66B6"/>
    <w:rsid w:val="00DE674E"/>
    <w:rsid w:val="00DE6E93"/>
    <w:rsid w:val="00DE7C9F"/>
    <w:rsid w:val="00DF0D73"/>
    <w:rsid w:val="00DF0FC3"/>
    <w:rsid w:val="00DF1069"/>
    <w:rsid w:val="00DF121F"/>
    <w:rsid w:val="00DF144F"/>
    <w:rsid w:val="00DF170D"/>
    <w:rsid w:val="00DF1B9B"/>
    <w:rsid w:val="00DF1BAE"/>
    <w:rsid w:val="00DF1F60"/>
    <w:rsid w:val="00DF1FCD"/>
    <w:rsid w:val="00DF22E8"/>
    <w:rsid w:val="00DF2C40"/>
    <w:rsid w:val="00DF3479"/>
    <w:rsid w:val="00DF35EB"/>
    <w:rsid w:val="00DF3B59"/>
    <w:rsid w:val="00DF4FDE"/>
    <w:rsid w:val="00DF52BD"/>
    <w:rsid w:val="00DF574F"/>
    <w:rsid w:val="00DF5B7F"/>
    <w:rsid w:val="00DF5D03"/>
    <w:rsid w:val="00DF5D7F"/>
    <w:rsid w:val="00DF62B9"/>
    <w:rsid w:val="00DF6B67"/>
    <w:rsid w:val="00DF7D08"/>
    <w:rsid w:val="00E008D8"/>
    <w:rsid w:val="00E00C3F"/>
    <w:rsid w:val="00E00C4F"/>
    <w:rsid w:val="00E01315"/>
    <w:rsid w:val="00E01503"/>
    <w:rsid w:val="00E01C15"/>
    <w:rsid w:val="00E01FBA"/>
    <w:rsid w:val="00E024C8"/>
    <w:rsid w:val="00E03C92"/>
    <w:rsid w:val="00E0471A"/>
    <w:rsid w:val="00E04E2F"/>
    <w:rsid w:val="00E05615"/>
    <w:rsid w:val="00E0585A"/>
    <w:rsid w:val="00E05B61"/>
    <w:rsid w:val="00E060C4"/>
    <w:rsid w:val="00E06611"/>
    <w:rsid w:val="00E06B10"/>
    <w:rsid w:val="00E072DE"/>
    <w:rsid w:val="00E10D1E"/>
    <w:rsid w:val="00E10FAE"/>
    <w:rsid w:val="00E11038"/>
    <w:rsid w:val="00E1214F"/>
    <w:rsid w:val="00E12980"/>
    <w:rsid w:val="00E12CF3"/>
    <w:rsid w:val="00E13711"/>
    <w:rsid w:val="00E13F05"/>
    <w:rsid w:val="00E14743"/>
    <w:rsid w:val="00E14DE8"/>
    <w:rsid w:val="00E16AE5"/>
    <w:rsid w:val="00E171E3"/>
    <w:rsid w:val="00E177CD"/>
    <w:rsid w:val="00E177E2"/>
    <w:rsid w:val="00E21754"/>
    <w:rsid w:val="00E2237B"/>
    <w:rsid w:val="00E23382"/>
    <w:rsid w:val="00E235B9"/>
    <w:rsid w:val="00E23734"/>
    <w:rsid w:val="00E23B46"/>
    <w:rsid w:val="00E23E82"/>
    <w:rsid w:val="00E24BDF"/>
    <w:rsid w:val="00E25574"/>
    <w:rsid w:val="00E2572C"/>
    <w:rsid w:val="00E261D1"/>
    <w:rsid w:val="00E2673C"/>
    <w:rsid w:val="00E26C62"/>
    <w:rsid w:val="00E271C8"/>
    <w:rsid w:val="00E27F9E"/>
    <w:rsid w:val="00E310A7"/>
    <w:rsid w:val="00E31211"/>
    <w:rsid w:val="00E3148F"/>
    <w:rsid w:val="00E31496"/>
    <w:rsid w:val="00E31CB7"/>
    <w:rsid w:val="00E32336"/>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D3B"/>
    <w:rsid w:val="00E43C45"/>
    <w:rsid w:val="00E43E08"/>
    <w:rsid w:val="00E44EFC"/>
    <w:rsid w:val="00E45854"/>
    <w:rsid w:val="00E46060"/>
    <w:rsid w:val="00E460A0"/>
    <w:rsid w:val="00E47038"/>
    <w:rsid w:val="00E47F34"/>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57D3D"/>
    <w:rsid w:val="00E605D0"/>
    <w:rsid w:val="00E60994"/>
    <w:rsid w:val="00E622FB"/>
    <w:rsid w:val="00E633E0"/>
    <w:rsid w:val="00E642F4"/>
    <w:rsid w:val="00E64966"/>
    <w:rsid w:val="00E64DA1"/>
    <w:rsid w:val="00E65316"/>
    <w:rsid w:val="00E65329"/>
    <w:rsid w:val="00E672DB"/>
    <w:rsid w:val="00E6796A"/>
    <w:rsid w:val="00E70083"/>
    <w:rsid w:val="00E702B7"/>
    <w:rsid w:val="00E71184"/>
    <w:rsid w:val="00E71658"/>
    <w:rsid w:val="00E7169D"/>
    <w:rsid w:val="00E71A1A"/>
    <w:rsid w:val="00E71A83"/>
    <w:rsid w:val="00E71B3C"/>
    <w:rsid w:val="00E71D06"/>
    <w:rsid w:val="00E7366A"/>
    <w:rsid w:val="00E73767"/>
    <w:rsid w:val="00E7391A"/>
    <w:rsid w:val="00E73E85"/>
    <w:rsid w:val="00E748CC"/>
    <w:rsid w:val="00E74A7C"/>
    <w:rsid w:val="00E759AC"/>
    <w:rsid w:val="00E76095"/>
    <w:rsid w:val="00E77C05"/>
    <w:rsid w:val="00E8019B"/>
    <w:rsid w:val="00E80F7D"/>
    <w:rsid w:val="00E81B09"/>
    <w:rsid w:val="00E82262"/>
    <w:rsid w:val="00E827BC"/>
    <w:rsid w:val="00E828EE"/>
    <w:rsid w:val="00E8387E"/>
    <w:rsid w:val="00E840D9"/>
    <w:rsid w:val="00E84460"/>
    <w:rsid w:val="00E85053"/>
    <w:rsid w:val="00E8580B"/>
    <w:rsid w:val="00E85848"/>
    <w:rsid w:val="00E871DC"/>
    <w:rsid w:val="00E87508"/>
    <w:rsid w:val="00E875AC"/>
    <w:rsid w:val="00E87DAF"/>
    <w:rsid w:val="00E9036C"/>
    <w:rsid w:val="00E90E89"/>
    <w:rsid w:val="00E912C1"/>
    <w:rsid w:val="00E91BE5"/>
    <w:rsid w:val="00E921C4"/>
    <w:rsid w:val="00E92A09"/>
    <w:rsid w:val="00E92F10"/>
    <w:rsid w:val="00E93261"/>
    <w:rsid w:val="00E94239"/>
    <w:rsid w:val="00E94284"/>
    <w:rsid w:val="00E9449A"/>
    <w:rsid w:val="00E95B82"/>
    <w:rsid w:val="00E960C6"/>
    <w:rsid w:val="00E96D3A"/>
    <w:rsid w:val="00E978A5"/>
    <w:rsid w:val="00EA0306"/>
    <w:rsid w:val="00EA05A8"/>
    <w:rsid w:val="00EA0913"/>
    <w:rsid w:val="00EA0C81"/>
    <w:rsid w:val="00EA1658"/>
    <w:rsid w:val="00EA1A96"/>
    <w:rsid w:val="00EA1E6E"/>
    <w:rsid w:val="00EA1EE4"/>
    <w:rsid w:val="00EA20A7"/>
    <w:rsid w:val="00EA211E"/>
    <w:rsid w:val="00EA2140"/>
    <w:rsid w:val="00EA231C"/>
    <w:rsid w:val="00EA24F8"/>
    <w:rsid w:val="00EA3329"/>
    <w:rsid w:val="00EA3893"/>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20B6"/>
    <w:rsid w:val="00EC25E7"/>
    <w:rsid w:val="00EC3B82"/>
    <w:rsid w:val="00EC5176"/>
    <w:rsid w:val="00EC566E"/>
    <w:rsid w:val="00EC5713"/>
    <w:rsid w:val="00EC57EA"/>
    <w:rsid w:val="00EC57F3"/>
    <w:rsid w:val="00EC6E38"/>
    <w:rsid w:val="00EC6F8B"/>
    <w:rsid w:val="00ED02F7"/>
    <w:rsid w:val="00ED05D7"/>
    <w:rsid w:val="00ED0742"/>
    <w:rsid w:val="00ED0EB0"/>
    <w:rsid w:val="00ED0EF6"/>
    <w:rsid w:val="00ED1196"/>
    <w:rsid w:val="00ED309F"/>
    <w:rsid w:val="00ED38E0"/>
    <w:rsid w:val="00ED42E7"/>
    <w:rsid w:val="00ED4968"/>
    <w:rsid w:val="00ED4A81"/>
    <w:rsid w:val="00ED4E32"/>
    <w:rsid w:val="00ED52AD"/>
    <w:rsid w:val="00ED57E7"/>
    <w:rsid w:val="00ED6A3C"/>
    <w:rsid w:val="00ED6DE2"/>
    <w:rsid w:val="00ED70A2"/>
    <w:rsid w:val="00EE0690"/>
    <w:rsid w:val="00EE09FA"/>
    <w:rsid w:val="00EE0C04"/>
    <w:rsid w:val="00EE0D89"/>
    <w:rsid w:val="00EE12B9"/>
    <w:rsid w:val="00EE1762"/>
    <w:rsid w:val="00EE1AC1"/>
    <w:rsid w:val="00EE1CE5"/>
    <w:rsid w:val="00EE236E"/>
    <w:rsid w:val="00EE2CF1"/>
    <w:rsid w:val="00EE32C0"/>
    <w:rsid w:val="00EE3501"/>
    <w:rsid w:val="00EE39E9"/>
    <w:rsid w:val="00EE3BA4"/>
    <w:rsid w:val="00EE4147"/>
    <w:rsid w:val="00EE46E0"/>
    <w:rsid w:val="00EE54AF"/>
    <w:rsid w:val="00EE5D7B"/>
    <w:rsid w:val="00EE6F96"/>
    <w:rsid w:val="00EE7A0F"/>
    <w:rsid w:val="00EE7ADB"/>
    <w:rsid w:val="00EE7E2D"/>
    <w:rsid w:val="00EE7EAD"/>
    <w:rsid w:val="00EF094D"/>
    <w:rsid w:val="00EF09EA"/>
    <w:rsid w:val="00EF0BC3"/>
    <w:rsid w:val="00EF2017"/>
    <w:rsid w:val="00EF2192"/>
    <w:rsid w:val="00EF3733"/>
    <w:rsid w:val="00EF3D82"/>
    <w:rsid w:val="00EF4BD3"/>
    <w:rsid w:val="00EF4E03"/>
    <w:rsid w:val="00EF53E2"/>
    <w:rsid w:val="00EF5DCE"/>
    <w:rsid w:val="00EF5F3B"/>
    <w:rsid w:val="00EF67F2"/>
    <w:rsid w:val="00EF7F21"/>
    <w:rsid w:val="00F0033C"/>
    <w:rsid w:val="00F0053A"/>
    <w:rsid w:val="00F00C40"/>
    <w:rsid w:val="00F010EB"/>
    <w:rsid w:val="00F01888"/>
    <w:rsid w:val="00F01E2B"/>
    <w:rsid w:val="00F030E8"/>
    <w:rsid w:val="00F032D6"/>
    <w:rsid w:val="00F0336F"/>
    <w:rsid w:val="00F042A5"/>
    <w:rsid w:val="00F04458"/>
    <w:rsid w:val="00F04EE9"/>
    <w:rsid w:val="00F05EC1"/>
    <w:rsid w:val="00F06152"/>
    <w:rsid w:val="00F07432"/>
    <w:rsid w:val="00F07E9A"/>
    <w:rsid w:val="00F102E6"/>
    <w:rsid w:val="00F103BF"/>
    <w:rsid w:val="00F10B2B"/>
    <w:rsid w:val="00F10C82"/>
    <w:rsid w:val="00F11C38"/>
    <w:rsid w:val="00F11F98"/>
    <w:rsid w:val="00F122C7"/>
    <w:rsid w:val="00F1454D"/>
    <w:rsid w:val="00F149AA"/>
    <w:rsid w:val="00F14DF4"/>
    <w:rsid w:val="00F15523"/>
    <w:rsid w:val="00F15868"/>
    <w:rsid w:val="00F16993"/>
    <w:rsid w:val="00F175E0"/>
    <w:rsid w:val="00F17840"/>
    <w:rsid w:val="00F17CC7"/>
    <w:rsid w:val="00F17F22"/>
    <w:rsid w:val="00F20123"/>
    <w:rsid w:val="00F2067D"/>
    <w:rsid w:val="00F210C0"/>
    <w:rsid w:val="00F21A5F"/>
    <w:rsid w:val="00F21E18"/>
    <w:rsid w:val="00F22798"/>
    <w:rsid w:val="00F2342C"/>
    <w:rsid w:val="00F23CC0"/>
    <w:rsid w:val="00F23F85"/>
    <w:rsid w:val="00F247CD"/>
    <w:rsid w:val="00F25188"/>
    <w:rsid w:val="00F25434"/>
    <w:rsid w:val="00F2644A"/>
    <w:rsid w:val="00F268E3"/>
    <w:rsid w:val="00F26944"/>
    <w:rsid w:val="00F26A5C"/>
    <w:rsid w:val="00F27AA1"/>
    <w:rsid w:val="00F27D2B"/>
    <w:rsid w:val="00F30063"/>
    <w:rsid w:val="00F30105"/>
    <w:rsid w:val="00F305BB"/>
    <w:rsid w:val="00F30755"/>
    <w:rsid w:val="00F30A76"/>
    <w:rsid w:val="00F30A9D"/>
    <w:rsid w:val="00F32056"/>
    <w:rsid w:val="00F32082"/>
    <w:rsid w:val="00F32D0D"/>
    <w:rsid w:val="00F32E44"/>
    <w:rsid w:val="00F34493"/>
    <w:rsid w:val="00F34862"/>
    <w:rsid w:val="00F358A3"/>
    <w:rsid w:val="00F362AD"/>
    <w:rsid w:val="00F3634B"/>
    <w:rsid w:val="00F36FB4"/>
    <w:rsid w:val="00F4073C"/>
    <w:rsid w:val="00F41F06"/>
    <w:rsid w:val="00F4231A"/>
    <w:rsid w:val="00F439AF"/>
    <w:rsid w:val="00F44188"/>
    <w:rsid w:val="00F44F02"/>
    <w:rsid w:val="00F44F24"/>
    <w:rsid w:val="00F45B68"/>
    <w:rsid w:val="00F473EB"/>
    <w:rsid w:val="00F47BA9"/>
    <w:rsid w:val="00F50133"/>
    <w:rsid w:val="00F506DF"/>
    <w:rsid w:val="00F51539"/>
    <w:rsid w:val="00F520BB"/>
    <w:rsid w:val="00F52699"/>
    <w:rsid w:val="00F52F3C"/>
    <w:rsid w:val="00F5333C"/>
    <w:rsid w:val="00F53B04"/>
    <w:rsid w:val="00F55310"/>
    <w:rsid w:val="00F5567F"/>
    <w:rsid w:val="00F55BEA"/>
    <w:rsid w:val="00F56778"/>
    <w:rsid w:val="00F57077"/>
    <w:rsid w:val="00F578CF"/>
    <w:rsid w:val="00F57DC6"/>
    <w:rsid w:val="00F6118C"/>
    <w:rsid w:val="00F6148F"/>
    <w:rsid w:val="00F617F2"/>
    <w:rsid w:val="00F61A4B"/>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1C"/>
    <w:rsid w:val="00F71C88"/>
    <w:rsid w:val="00F730C4"/>
    <w:rsid w:val="00F7375F"/>
    <w:rsid w:val="00F73C81"/>
    <w:rsid w:val="00F73DB7"/>
    <w:rsid w:val="00F758E4"/>
    <w:rsid w:val="00F75A15"/>
    <w:rsid w:val="00F75AF5"/>
    <w:rsid w:val="00F76063"/>
    <w:rsid w:val="00F76308"/>
    <w:rsid w:val="00F7770F"/>
    <w:rsid w:val="00F778EA"/>
    <w:rsid w:val="00F778EE"/>
    <w:rsid w:val="00F81DE3"/>
    <w:rsid w:val="00F834E8"/>
    <w:rsid w:val="00F8357F"/>
    <w:rsid w:val="00F83705"/>
    <w:rsid w:val="00F840E2"/>
    <w:rsid w:val="00F85EB1"/>
    <w:rsid w:val="00F86034"/>
    <w:rsid w:val="00F8677D"/>
    <w:rsid w:val="00F8697F"/>
    <w:rsid w:val="00F86D07"/>
    <w:rsid w:val="00F87A20"/>
    <w:rsid w:val="00F87B90"/>
    <w:rsid w:val="00F87D90"/>
    <w:rsid w:val="00F90FDD"/>
    <w:rsid w:val="00F910FB"/>
    <w:rsid w:val="00F912FE"/>
    <w:rsid w:val="00F91C85"/>
    <w:rsid w:val="00F91F0B"/>
    <w:rsid w:val="00F931FF"/>
    <w:rsid w:val="00F9394B"/>
    <w:rsid w:val="00F94B54"/>
    <w:rsid w:val="00F954B5"/>
    <w:rsid w:val="00F95F0B"/>
    <w:rsid w:val="00FA04B0"/>
    <w:rsid w:val="00FA0E83"/>
    <w:rsid w:val="00FA20B0"/>
    <w:rsid w:val="00FA3040"/>
    <w:rsid w:val="00FA3F0A"/>
    <w:rsid w:val="00FA44EE"/>
    <w:rsid w:val="00FA56E3"/>
    <w:rsid w:val="00FA64BB"/>
    <w:rsid w:val="00FA66D5"/>
    <w:rsid w:val="00FA732A"/>
    <w:rsid w:val="00FA73A5"/>
    <w:rsid w:val="00FA7E04"/>
    <w:rsid w:val="00FA7F4A"/>
    <w:rsid w:val="00FB00BD"/>
    <w:rsid w:val="00FB0593"/>
    <w:rsid w:val="00FB084B"/>
    <w:rsid w:val="00FB088D"/>
    <w:rsid w:val="00FB119C"/>
    <w:rsid w:val="00FB258A"/>
    <w:rsid w:val="00FB2DDC"/>
    <w:rsid w:val="00FB37FC"/>
    <w:rsid w:val="00FB388E"/>
    <w:rsid w:val="00FB3D53"/>
    <w:rsid w:val="00FB4162"/>
    <w:rsid w:val="00FB43BF"/>
    <w:rsid w:val="00FB53ED"/>
    <w:rsid w:val="00FB611A"/>
    <w:rsid w:val="00FB6FD8"/>
    <w:rsid w:val="00FB7657"/>
    <w:rsid w:val="00FB7923"/>
    <w:rsid w:val="00FB7CAE"/>
    <w:rsid w:val="00FC01F1"/>
    <w:rsid w:val="00FC0FC8"/>
    <w:rsid w:val="00FC10C4"/>
    <w:rsid w:val="00FC124C"/>
    <w:rsid w:val="00FC134F"/>
    <w:rsid w:val="00FC2287"/>
    <w:rsid w:val="00FC3EC2"/>
    <w:rsid w:val="00FC4169"/>
    <w:rsid w:val="00FC49E3"/>
    <w:rsid w:val="00FC4C5C"/>
    <w:rsid w:val="00FC4C6B"/>
    <w:rsid w:val="00FC5AD8"/>
    <w:rsid w:val="00FC6120"/>
    <w:rsid w:val="00FC6324"/>
    <w:rsid w:val="00FC65AC"/>
    <w:rsid w:val="00FC701C"/>
    <w:rsid w:val="00FC799F"/>
    <w:rsid w:val="00FD0175"/>
    <w:rsid w:val="00FD07C1"/>
    <w:rsid w:val="00FD0D73"/>
    <w:rsid w:val="00FD2324"/>
    <w:rsid w:val="00FD2D4A"/>
    <w:rsid w:val="00FD30E5"/>
    <w:rsid w:val="00FD419F"/>
    <w:rsid w:val="00FD4222"/>
    <w:rsid w:val="00FD44B7"/>
    <w:rsid w:val="00FD471F"/>
    <w:rsid w:val="00FD4F92"/>
    <w:rsid w:val="00FD5264"/>
    <w:rsid w:val="00FD5377"/>
    <w:rsid w:val="00FD5D6A"/>
    <w:rsid w:val="00FD6699"/>
    <w:rsid w:val="00FD71F3"/>
    <w:rsid w:val="00FE03C1"/>
    <w:rsid w:val="00FE0E16"/>
    <w:rsid w:val="00FE0E82"/>
    <w:rsid w:val="00FE2238"/>
    <w:rsid w:val="00FE23C2"/>
    <w:rsid w:val="00FE2457"/>
    <w:rsid w:val="00FE3423"/>
    <w:rsid w:val="00FE4F9C"/>
    <w:rsid w:val="00FE5A6D"/>
    <w:rsid w:val="00FE6403"/>
    <w:rsid w:val="00FE645D"/>
    <w:rsid w:val="00FE6463"/>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B89"/>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 w:type="character" w:customStyle="1" w:styleId="apple-converted-space">
    <w:name w:val="apple-converted-space"/>
    <w:qFormat/>
    <w:rsid w:val="00AD4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6310030">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77028835">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65844930">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37016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20104911">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79657512">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10119889">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224146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5757378">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A4F463-6646-432C-8293-1B2F4F0B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1302</TotalTime>
  <Pages>5</Pages>
  <Words>1599</Words>
  <Characters>8677</Characters>
  <Application>Microsoft Office Word</Application>
  <DocSecurity>0</DocSecurity>
  <Lines>72</Lines>
  <Paragraphs>20</Paragraphs>
  <ScaleCrop>false</ScaleCrop>
  <Company>ETSI Sophia Antipolis</Company>
  <LinksUpToDate>false</LinksUpToDate>
  <CharactersWithSpaces>10256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513</cp:revision>
  <cp:lastPrinted>2021-10-12T01:12:00Z</cp:lastPrinted>
  <dcterms:created xsi:type="dcterms:W3CDTF">2023-02-16T16:14:00Z</dcterms:created>
  <dcterms:modified xsi:type="dcterms:W3CDTF">2024-05-13T13:32:00Z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